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16F" w:rsidRDefault="000C616F" w:rsidP="000C616F">
      <w:pPr>
        <w:spacing w:after="0" w:line="240" w:lineRule="auto"/>
        <w:jc w:val="center"/>
        <w:rPr>
          <w:rFonts w:asciiTheme="minorHAnsi" w:eastAsiaTheme="minorHAnsi" w:hAnsiTheme="minorHAnsi" w:cs="Tahoma"/>
          <w:b/>
        </w:rPr>
      </w:pPr>
      <w:r>
        <w:rPr>
          <w:rFonts w:asciiTheme="minorHAnsi" w:eastAsiaTheme="minorHAnsi" w:hAnsiTheme="minorHAnsi" w:cs="Tahoma"/>
          <w:b/>
        </w:rPr>
        <w:t>ACLARACIÓN DE DUDAS</w:t>
      </w:r>
    </w:p>
    <w:p w:rsidR="000C616F" w:rsidRDefault="000C616F" w:rsidP="000C616F">
      <w:pPr>
        <w:spacing w:after="0" w:line="240" w:lineRule="auto"/>
        <w:jc w:val="center"/>
        <w:rPr>
          <w:rFonts w:asciiTheme="minorHAnsi" w:eastAsiaTheme="minorHAnsi" w:hAnsiTheme="minorHAnsi" w:cs="Tahoma"/>
          <w:b/>
        </w:rPr>
      </w:pPr>
    </w:p>
    <w:p w:rsidR="000C616F" w:rsidRPr="000C616F" w:rsidRDefault="000C616F" w:rsidP="000C616F">
      <w:pPr>
        <w:spacing w:after="0" w:line="240" w:lineRule="auto"/>
        <w:rPr>
          <w:rFonts w:asciiTheme="minorHAnsi" w:eastAsiaTheme="minorHAnsi" w:hAnsiTheme="minorHAnsi" w:cs="Tahoma"/>
          <w:b/>
        </w:rPr>
      </w:pPr>
      <w:r w:rsidRPr="000C616F">
        <w:rPr>
          <w:rFonts w:asciiTheme="minorHAnsi" w:eastAsiaTheme="minorHAnsi" w:hAnsiTheme="minorHAnsi" w:cs="Tahoma"/>
          <w:b/>
        </w:rPr>
        <w:t>PREGUNTA NO. 1</w:t>
      </w:r>
    </w:p>
    <w:p w:rsidR="000C616F" w:rsidRPr="000C616F" w:rsidRDefault="000C616F" w:rsidP="000C616F">
      <w:pPr>
        <w:spacing w:after="0" w:line="240" w:lineRule="auto"/>
        <w:jc w:val="both"/>
        <w:rPr>
          <w:rFonts w:asciiTheme="minorHAnsi" w:eastAsiaTheme="minorHAnsi" w:hAnsiTheme="minorHAnsi" w:cs="Tahoma"/>
        </w:rPr>
      </w:pPr>
    </w:p>
    <w:p w:rsidR="000C616F" w:rsidRPr="000C616F" w:rsidRDefault="000C616F" w:rsidP="000C616F">
      <w:pPr>
        <w:spacing w:after="0" w:line="240" w:lineRule="auto"/>
        <w:jc w:val="both"/>
        <w:rPr>
          <w:rFonts w:asciiTheme="minorHAnsi" w:eastAsiaTheme="minorHAnsi" w:hAnsiTheme="minorHAnsi" w:cs="Tahoma"/>
        </w:rPr>
      </w:pPr>
      <w:r w:rsidRPr="000C616F">
        <w:rPr>
          <w:rFonts w:asciiTheme="minorHAnsi" w:eastAsiaTheme="minorHAnsi" w:hAnsiTheme="minorHAnsi" w:cs="Tahoma"/>
        </w:rPr>
        <w:t>Una vez analizado el pliego de condiciones del proceso en asunto y con el único propósito de participar en tan importante proyecto, nos permitimos realizar las siguientes observaciones:</w:t>
      </w:r>
    </w:p>
    <w:p w:rsidR="000C616F" w:rsidRPr="000C616F" w:rsidRDefault="000C616F" w:rsidP="000C616F">
      <w:pPr>
        <w:spacing w:after="0" w:line="240" w:lineRule="auto"/>
        <w:contextualSpacing/>
        <w:jc w:val="both"/>
        <w:rPr>
          <w:rFonts w:asciiTheme="minorHAnsi" w:eastAsiaTheme="minorHAnsi" w:hAnsiTheme="minorHAnsi" w:cs="Tahoma"/>
        </w:rPr>
      </w:pPr>
    </w:p>
    <w:p w:rsidR="000C616F" w:rsidRPr="000C616F" w:rsidRDefault="000C616F" w:rsidP="000C616F">
      <w:pPr>
        <w:spacing w:after="0" w:line="240" w:lineRule="auto"/>
        <w:contextualSpacing/>
        <w:jc w:val="both"/>
        <w:rPr>
          <w:rFonts w:asciiTheme="minorHAnsi" w:eastAsiaTheme="minorHAnsi" w:hAnsiTheme="minorHAnsi" w:cs="Tahoma"/>
        </w:rPr>
      </w:pPr>
      <w:r w:rsidRPr="000C616F">
        <w:rPr>
          <w:rFonts w:asciiTheme="minorHAnsi" w:eastAsiaTheme="minorHAnsi" w:hAnsiTheme="minorHAnsi" w:cs="Tahoma"/>
        </w:rPr>
        <w:t>En pro de la participación de oferentes y de acuerdo al principio de transparencia, de la ley colombiana, solicitamos eliminar las imágenes, marcas y referencias que actualmente se encuentran en el Anexo “ESPECIFICACIONES TECNICAS” y “ANEXO 2 OFERTA” ya que estas referencias pertenecen a productos de línea de MEPAL y MUMA, de acuerdo al pliego de condiciones, cada proponente debe cumplir exactamente con lo solicitado en los mencionados anexos, por lo cual estaríamos en la obligación de copiar los productos de estas dos empresas, práctica que genera inconvenientes jurídicos por plagio y se estaría limitando la participación a única y exclusivamente las empresas mencionadas. De acuerdo a lo anterior solicitamos se permitan los productos de línea que cada empresa ofrezca siempre y cuando cumplan con las condiciones técnicas y funciones solicitadas.</w:t>
      </w:r>
    </w:p>
    <w:p w:rsidR="000C616F" w:rsidRPr="000C616F" w:rsidRDefault="000C616F" w:rsidP="000C616F">
      <w:pPr>
        <w:spacing w:after="0" w:line="240" w:lineRule="auto"/>
        <w:ind w:left="720"/>
        <w:contextualSpacing/>
        <w:jc w:val="both"/>
        <w:rPr>
          <w:rFonts w:asciiTheme="minorHAnsi" w:eastAsiaTheme="minorHAnsi" w:hAnsiTheme="minorHAnsi" w:cs="Tahoma"/>
        </w:rPr>
      </w:pPr>
    </w:p>
    <w:p w:rsidR="000C616F" w:rsidRPr="000C616F" w:rsidRDefault="000C616F" w:rsidP="000C616F">
      <w:pPr>
        <w:shd w:val="clear" w:color="auto" w:fill="FFFFFF"/>
        <w:spacing w:after="324" w:line="315" w:lineRule="atLeast"/>
        <w:rPr>
          <w:rFonts w:asciiTheme="minorHAnsi" w:eastAsia="Times New Roman" w:hAnsiTheme="minorHAnsi" w:cs="Calibri"/>
          <w:color w:val="FF0000"/>
          <w:lang w:eastAsia="es-CO"/>
        </w:rPr>
      </w:pPr>
      <w:r w:rsidRPr="000C616F">
        <w:rPr>
          <w:rFonts w:asciiTheme="minorHAnsi" w:eastAsia="Times New Roman" w:hAnsiTheme="minorHAnsi" w:cs="Calibri"/>
          <w:color w:val="FF0000"/>
          <w:lang w:eastAsia="es-CO"/>
        </w:rPr>
        <w:t xml:space="preserve">RESPUESTA: Se modifican las especificaciones y se eliminan las marcas referenciadas (VER ANEXO 1 MODIFICADO). </w:t>
      </w:r>
    </w:p>
    <w:p w:rsidR="000C616F" w:rsidRPr="000C616F" w:rsidRDefault="000C616F" w:rsidP="000C616F">
      <w:pPr>
        <w:spacing w:after="0" w:line="240" w:lineRule="auto"/>
        <w:jc w:val="both"/>
        <w:rPr>
          <w:rFonts w:asciiTheme="minorHAnsi" w:eastAsiaTheme="minorHAnsi" w:hAnsiTheme="minorHAnsi" w:cs="Tahoma"/>
          <w:b/>
        </w:rPr>
      </w:pPr>
      <w:r w:rsidRPr="000C616F">
        <w:rPr>
          <w:rFonts w:asciiTheme="minorHAnsi" w:eastAsiaTheme="minorHAnsi" w:hAnsiTheme="minorHAnsi" w:cs="Tahoma"/>
          <w:b/>
        </w:rPr>
        <w:t xml:space="preserve">PREGUNTA 2. </w:t>
      </w:r>
    </w:p>
    <w:p w:rsidR="000C616F" w:rsidRPr="000C616F" w:rsidRDefault="000C616F" w:rsidP="000C616F">
      <w:pPr>
        <w:spacing w:after="0" w:line="240" w:lineRule="auto"/>
        <w:jc w:val="both"/>
        <w:rPr>
          <w:rFonts w:asciiTheme="minorHAnsi" w:eastAsia="Times New Roman" w:hAnsiTheme="minorHAnsi" w:cs="Tahoma"/>
          <w:color w:val="666666"/>
          <w:lang w:eastAsia="es-CO"/>
        </w:rPr>
      </w:pPr>
    </w:p>
    <w:p w:rsidR="000C616F" w:rsidRPr="000C616F" w:rsidRDefault="000C616F" w:rsidP="000C616F">
      <w:pPr>
        <w:spacing w:after="0" w:line="240" w:lineRule="auto"/>
        <w:jc w:val="both"/>
        <w:rPr>
          <w:rFonts w:asciiTheme="minorHAnsi" w:eastAsia="Times New Roman" w:hAnsiTheme="minorHAnsi" w:cs="Tahoma"/>
          <w:lang w:eastAsia="es-CO"/>
        </w:rPr>
      </w:pPr>
      <w:r w:rsidRPr="000C616F">
        <w:rPr>
          <w:rFonts w:asciiTheme="minorHAnsi" w:eastAsia="Times New Roman" w:hAnsiTheme="minorHAnsi" w:cs="Tahoma"/>
          <w:lang w:eastAsia="es-CO"/>
        </w:rPr>
        <w:t>De manera respetuosa y comedida, me permito solicitar amablemente, nos sean suministrados los diseños o imágenes referencia de los bienes a contratar, teniendo en cuenta que algunas entidades tienen algún diseño o modelo especifico de los bienes, y en la mayoría de los casos quieren adquirir bienes idénticos, por aquello de la uniformidad.</w:t>
      </w:r>
    </w:p>
    <w:p w:rsidR="000C616F" w:rsidRPr="000C616F" w:rsidRDefault="000C616F" w:rsidP="000C616F">
      <w:pPr>
        <w:shd w:val="clear" w:color="auto" w:fill="FFFFFF"/>
        <w:spacing w:after="0" w:line="240" w:lineRule="auto"/>
        <w:jc w:val="both"/>
        <w:rPr>
          <w:rFonts w:asciiTheme="minorHAnsi" w:eastAsia="Times New Roman" w:hAnsiTheme="minorHAnsi" w:cs="Tahoma"/>
          <w:lang w:eastAsia="es-CO"/>
        </w:rPr>
      </w:pPr>
      <w:r w:rsidRPr="000C616F">
        <w:rPr>
          <w:rFonts w:asciiTheme="minorHAnsi" w:eastAsia="Times New Roman" w:hAnsiTheme="minorHAnsi" w:cs="Tahoma"/>
          <w:lang w:eastAsia="es-CO"/>
        </w:rPr>
        <w:t>Lo anterior para ser tenido en cuenta a la hora de elaborar la correspondiente oferta técnica y económica.</w:t>
      </w:r>
    </w:p>
    <w:p w:rsidR="000C616F" w:rsidRPr="000C616F" w:rsidRDefault="000C616F" w:rsidP="000C616F">
      <w:pPr>
        <w:shd w:val="clear" w:color="auto" w:fill="FFFFFF"/>
        <w:spacing w:after="0" w:line="240" w:lineRule="auto"/>
        <w:jc w:val="both"/>
        <w:rPr>
          <w:rFonts w:asciiTheme="minorHAnsi" w:eastAsia="Times New Roman" w:hAnsiTheme="minorHAnsi" w:cs="Tahoma"/>
          <w:lang w:eastAsia="es-CO"/>
        </w:rPr>
      </w:pPr>
    </w:p>
    <w:p w:rsidR="000C616F" w:rsidRPr="000C616F" w:rsidRDefault="000C616F" w:rsidP="000C616F">
      <w:pPr>
        <w:shd w:val="clear" w:color="auto" w:fill="FFFFFF"/>
        <w:spacing w:after="0" w:line="240" w:lineRule="auto"/>
        <w:jc w:val="both"/>
        <w:rPr>
          <w:rFonts w:asciiTheme="minorHAnsi" w:eastAsia="Times New Roman" w:hAnsiTheme="minorHAnsi" w:cs="Tahoma"/>
          <w:color w:val="444444"/>
          <w:lang w:eastAsia="es-CO"/>
        </w:rPr>
      </w:pPr>
      <w:r w:rsidRPr="000C616F">
        <w:rPr>
          <w:rFonts w:asciiTheme="minorHAnsi" w:eastAsia="Times New Roman" w:hAnsiTheme="minorHAnsi" w:cs="Tahoma"/>
          <w:color w:val="FF0000"/>
          <w:lang w:eastAsia="es-CO"/>
        </w:rPr>
        <w:t xml:space="preserve">RESPUESTA: en cada ÍTEM se detallan  las especificaciones técnicas de los elemento y sus componentes (materiales, dimensiones, acabados, calibres etc.) De tal manera que los proponentes ajusten sus diseños a los requerimientos de la universidad.  Además se suministran los planos arquitectónicos (Ver Anexo 5) de los espacios con el fin de que sirvan como insumos para la elaboración de la  propuesta de diseño, en la que se busca que el proponente aporte toda la experiencia y conocimiento para obtener la mejor solución de amueblamiento del espacio. </w:t>
      </w:r>
    </w:p>
    <w:p w:rsidR="000C616F" w:rsidRPr="000C616F" w:rsidRDefault="000C616F" w:rsidP="000C616F">
      <w:pPr>
        <w:spacing w:after="0" w:line="240" w:lineRule="auto"/>
        <w:jc w:val="both"/>
        <w:rPr>
          <w:rFonts w:asciiTheme="minorHAnsi" w:eastAsiaTheme="minorHAnsi" w:hAnsiTheme="minorHAnsi" w:cs="Tahoma"/>
          <w:b/>
        </w:rPr>
      </w:pPr>
    </w:p>
    <w:p w:rsidR="000C616F" w:rsidRPr="000C616F" w:rsidRDefault="000C616F" w:rsidP="000C616F">
      <w:pPr>
        <w:spacing w:after="0" w:line="240" w:lineRule="auto"/>
        <w:jc w:val="both"/>
        <w:rPr>
          <w:rFonts w:asciiTheme="minorHAnsi" w:eastAsiaTheme="minorHAnsi" w:hAnsiTheme="minorHAnsi" w:cs="Tahoma"/>
          <w:b/>
        </w:rPr>
      </w:pPr>
    </w:p>
    <w:p w:rsidR="000C616F" w:rsidRPr="000C616F" w:rsidRDefault="000C616F" w:rsidP="000C616F">
      <w:pPr>
        <w:spacing w:after="0" w:line="240" w:lineRule="auto"/>
        <w:jc w:val="both"/>
        <w:rPr>
          <w:rFonts w:asciiTheme="minorHAnsi" w:eastAsiaTheme="minorHAnsi" w:hAnsiTheme="minorHAnsi" w:cs="Tahoma"/>
          <w:b/>
        </w:rPr>
      </w:pPr>
    </w:p>
    <w:p w:rsidR="000C616F" w:rsidRPr="000C616F" w:rsidRDefault="000C616F" w:rsidP="000C616F">
      <w:pPr>
        <w:spacing w:after="0" w:line="240" w:lineRule="auto"/>
        <w:jc w:val="both"/>
        <w:rPr>
          <w:rFonts w:asciiTheme="minorHAnsi" w:eastAsiaTheme="minorHAnsi" w:hAnsiTheme="minorHAnsi" w:cs="Tahoma"/>
          <w:b/>
        </w:rPr>
      </w:pPr>
      <w:r w:rsidRPr="000C616F">
        <w:rPr>
          <w:rFonts w:asciiTheme="minorHAnsi" w:eastAsiaTheme="minorHAnsi" w:hAnsiTheme="minorHAnsi" w:cs="Tahoma"/>
          <w:b/>
        </w:rPr>
        <w:t xml:space="preserve">PREGUNTA 3. </w:t>
      </w:r>
    </w:p>
    <w:p w:rsidR="000C616F" w:rsidRPr="000C616F" w:rsidRDefault="000C616F" w:rsidP="000C616F">
      <w:pPr>
        <w:spacing w:after="0" w:line="240" w:lineRule="auto"/>
        <w:jc w:val="both"/>
        <w:rPr>
          <w:rFonts w:asciiTheme="minorHAnsi" w:eastAsiaTheme="minorHAnsi" w:hAnsiTheme="minorHAnsi" w:cs="Tahoma"/>
          <w:b/>
          <w:bCs/>
          <w:color w:val="262626"/>
        </w:rPr>
      </w:pPr>
      <w:r w:rsidRPr="000C616F">
        <w:rPr>
          <w:rFonts w:asciiTheme="minorHAnsi" w:eastAsiaTheme="minorHAnsi" w:hAnsiTheme="minorHAnsi" w:cs="Tahoma"/>
          <w:b/>
        </w:rPr>
        <w:t xml:space="preserve">   </w:t>
      </w:r>
    </w:p>
    <w:p w:rsidR="000C616F" w:rsidRPr="000C616F" w:rsidRDefault="000C616F" w:rsidP="000C616F">
      <w:pPr>
        <w:autoSpaceDE w:val="0"/>
        <w:autoSpaceDN w:val="0"/>
        <w:adjustRightInd w:val="0"/>
        <w:spacing w:after="0" w:line="240" w:lineRule="auto"/>
        <w:jc w:val="both"/>
        <w:rPr>
          <w:rFonts w:asciiTheme="minorHAnsi" w:eastAsiaTheme="minorHAnsi" w:hAnsiTheme="minorHAnsi" w:cs="Tahoma"/>
          <w:b/>
          <w:bCs/>
          <w:color w:val="262626"/>
        </w:rPr>
      </w:pPr>
      <w:r w:rsidRPr="000C616F">
        <w:rPr>
          <w:rFonts w:asciiTheme="minorHAnsi" w:eastAsiaTheme="minorHAnsi" w:hAnsiTheme="minorHAnsi" w:cs="Tahoma"/>
          <w:b/>
          <w:bCs/>
          <w:color w:val="262626"/>
        </w:rPr>
        <w:t xml:space="preserve">3.1 ITEM 1: </w:t>
      </w:r>
      <w:r w:rsidRPr="000C616F">
        <w:rPr>
          <w:rFonts w:asciiTheme="minorHAnsi" w:eastAsiaTheme="minorHAnsi" w:hAnsiTheme="minorHAnsi" w:cs="Tahoma"/>
          <w:color w:val="262626"/>
        </w:rPr>
        <w:t>Estructura - Características técnicas de las rodachinas -</w:t>
      </w:r>
      <w:r w:rsidRPr="000C616F">
        <w:rPr>
          <w:rFonts w:asciiTheme="minorHAnsi" w:eastAsiaTheme="minorHAnsi" w:hAnsiTheme="minorHAnsi" w:cs="Tahoma"/>
          <w:b/>
          <w:bCs/>
          <w:color w:val="262626"/>
        </w:rPr>
        <w:t>“soporte metálico en acero, cubierta en zinc brillante y soportado en doble hilera de esferas.</w:t>
      </w:r>
    </w:p>
    <w:p w:rsidR="000C616F" w:rsidRPr="000C616F" w:rsidRDefault="000C616F" w:rsidP="000C616F">
      <w:pPr>
        <w:autoSpaceDE w:val="0"/>
        <w:autoSpaceDN w:val="0"/>
        <w:adjustRightInd w:val="0"/>
        <w:spacing w:after="0" w:line="240" w:lineRule="auto"/>
        <w:jc w:val="both"/>
        <w:rPr>
          <w:rFonts w:asciiTheme="minorHAnsi" w:eastAsiaTheme="minorHAnsi" w:hAnsiTheme="minorHAnsi" w:cs="Tahoma"/>
          <w:b/>
          <w:bCs/>
          <w:color w:val="262626"/>
        </w:rPr>
      </w:pPr>
      <w:r w:rsidRPr="000C616F">
        <w:rPr>
          <w:rFonts w:asciiTheme="minorHAnsi" w:eastAsiaTheme="minorHAnsi" w:hAnsiTheme="minorHAnsi" w:cs="Tahoma"/>
          <w:b/>
          <w:bCs/>
          <w:color w:val="262626"/>
        </w:rPr>
        <w:lastRenderedPageBreak/>
        <w:t>Ruedas de polipropileno de color gris y guarda hilos de color negro con un rodamiento central”.</w:t>
      </w:r>
    </w:p>
    <w:p w:rsidR="000C616F" w:rsidRPr="000C616F" w:rsidRDefault="000C616F" w:rsidP="000C616F">
      <w:pPr>
        <w:autoSpaceDE w:val="0"/>
        <w:autoSpaceDN w:val="0"/>
        <w:adjustRightInd w:val="0"/>
        <w:spacing w:after="0" w:line="240" w:lineRule="auto"/>
        <w:jc w:val="both"/>
        <w:rPr>
          <w:rFonts w:asciiTheme="minorHAnsi" w:eastAsiaTheme="minorHAnsi" w:hAnsiTheme="minorHAnsi" w:cs="Tahoma"/>
          <w:color w:val="262626"/>
        </w:rPr>
      </w:pPr>
      <w:r w:rsidRPr="000C616F">
        <w:rPr>
          <w:rFonts w:asciiTheme="minorHAnsi" w:eastAsiaTheme="minorHAnsi" w:hAnsiTheme="minorHAnsi" w:cs="Tahoma"/>
          <w:color w:val="262626"/>
        </w:rPr>
        <w:t>Son elementos que pertenecen exclusivamente a un proveedor y no son vendidos a ningún otro.</w:t>
      </w:r>
    </w:p>
    <w:p w:rsidR="000C616F" w:rsidRPr="000C616F" w:rsidRDefault="000C616F" w:rsidP="000C616F">
      <w:pPr>
        <w:autoSpaceDE w:val="0"/>
        <w:autoSpaceDN w:val="0"/>
        <w:adjustRightInd w:val="0"/>
        <w:spacing w:after="0" w:line="240" w:lineRule="auto"/>
        <w:jc w:val="both"/>
        <w:rPr>
          <w:rFonts w:asciiTheme="minorHAnsi" w:eastAsiaTheme="minorHAnsi" w:hAnsiTheme="minorHAnsi" w:cs="Tahoma"/>
          <w:color w:val="262626"/>
        </w:rPr>
      </w:pPr>
      <w:r w:rsidRPr="000C616F">
        <w:rPr>
          <w:rFonts w:asciiTheme="minorHAnsi" w:eastAsiaTheme="minorHAnsi" w:hAnsiTheme="minorHAnsi" w:cs="Tahoma"/>
          <w:color w:val="262626"/>
        </w:rPr>
        <w:t xml:space="preserve"> </w:t>
      </w:r>
    </w:p>
    <w:p w:rsidR="000C616F" w:rsidRPr="000C616F" w:rsidRDefault="000C616F" w:rsidP="000C616F">
      <w:pPr>
        <w:autoSpaceDE w:val="0"/>
        <w:autoSpaceDN w:val="0"/>
        <w:adjustRightInd w:val="0"/>
        <w:spacing w:after="0" w:line="240" w:lineRule="auto"/>
        <w:jc w:val="both"/>
        <w:rPr>
          <w:rFonts w:asciiTheme="minorHAnsi" w:eastAsiaTheme="minorHAnsi" w:hAnsiTheme="minorHAnsi" w:cs="Tahoma"/>
          <w:color w:val="FF0000"/>
        </w:rPr>
      </w:pPr>
      <w:r w:rsidRPr="000C616F">
        <w:rPr>
          <w:rFonts w:asciiTheme="minorHAnsi" w:eastAsiaTheme="minorHAnsi" w:hAnsiTheme="minorHAnsi" w:cs="Tahoma"/>
          <w:b/>
          <w:color w:val="FF0000"/>
        </w:rPr>
        <w:t>RESPUESTA:</w:t>
      </w:r>
      <w:r w:rsidRPr="000C616F">
        <w:rPr>
          <w:rFonts w:asciiTheme="minorHAnsi" w:eastAsiaTheme="minorHAnsi" w:hAnsiTheme="minorHAnsi" w:cs="Tahoma"/>
          <w:color w:val="FF0000"/>
        </w:rPr>
        <w:t xml:space="preserve"> La rodachina debe ser de alto tráfico teniendo en cuenta que se utilizará en aulas de clase para uso de los estudiantes; cada proponente puede presentar la rodachina que maneje dentro de su línea, el comité técnico escogerá la mejor según la funcionalidad, resistencia y la estética. Se actualiza la especificación (VER ANEXO 1 MODIFICADO), quedando así:  </w:t>
      </w:r>
    </w:p>
    <w:p w:rsidR="000C616F" w:rsidRPr="000C616F" w:rsidRDefault="000C616F" w:rsidP="000C616F">
      <w:pPr>
        <w:autoSpaceDE w:val="0"/>
        <w:autoSpaceDN w:val="0"/>
        <w:adjustRightInd w:val="0"/>
        <w:spacing w:after="0" w:line="240" w:lineRule="auto"/>
        <w:jc w:val="both"/>
        <w:rPr>
          <w:rFonts w:asciiTheme="minorHAnsi" w:eastAsiaTheme="minorHAnsi" w:hAnsiTheme="minorHAnsi" w:cs="Tahoma"/>
          <w:color w:val="FF0000"/>
        </w:rPr>
      </w:pPr>
    </w:p>
    <w:p w:rsidR="000C616F" w:rsidRPr="000C616F" w:rsidRDefault="000C616F" w:rsidP="000C616F">
      <w:pPr>
        <w:autoSpaceDE w:val="0"/>
        <w:autoSpaceDN w:val="0"/>
        <w:adjustRightInd w:val="0"/>
        <w:spacing w:after="0" w:line="240" w:lineRule="auto"/>
        <w:jc w:val="both"/>
        <w:rPr>
          <w:rFonts w:asciiTheme="minorHAnsi" w:eastAsiaTheme="minorHAnsi" w:hAnsiTheme="minorHAnsi" w:cs="Tahoma"/>
          <w:color w:val="FF0000"/>
        </w:rPr>
      </w:pPr>
      <w:r w:rsidRPr="000C616F">
        <w:rPr>
          <w:rFonts w:asciiTheme="minorHAnsi" w:eastAsiaTheme="minorHAnsi" w:hAnsiTheme="minorHAnsi" w:cs="Tahoma"/>
          <w:color w:val="FF0000"/>
        </w:rPr>
        <w:t xml:space="preserve">Rodachina: Soporte metálico en acero, ruedas en polipropileno de alto tráfico para piso duro, de uso para muebles de oficina, (no se aceptarán rodachinas para uso de sillas, diseñada para soportar una carga mínima de 50 kilos (anexar ficha técnica de la rodachina). </w:t>
      </w:r>
    </w:p>
    <w:p w:rsidR="000C616F" w:rsidRPr="000C616F" w:rsidRDefault="000C616F" w:rsidP="000C616F">
      <w:pPr>
        <w:autoSpaceDE w:val="0"/>
        <w:autoSpaceDN w:val="0"/>
        <w:adjustRightInd w:val="0"/>
        <w:spacing w:after="0" w:line="240" w:lineRule="auto"/>
        <w:jc w:val="both"/>
        <w:rPr>
          <w:rFonts w:asciiTheme="minorHAnsi" w:eastAsiaTheme="minorHAnsi" w:hAnsiTheme="minorHAnsi" w:cs="Tahoma"/>
          <w:color w:val="262626"/>
        </w:rPr>
      </w:pPr>
    </w:p>
    <w:p w:rsidR="000C616F" w:rsidRPr="000C616F" w:rsidRDefault="000C616F" w:rsidP="000C616F">
      <w:pPr>
        <w:autoSpaceDE w:val="0"/>
        <w:autoSpaceDN w:val="0"/>
        <w:adjustRightInd w:val="0"/>
        <w:spacing w:after="0" w:line="240" w:lineRule="auto"/>
        <w:jc w:val="both"/>
        <w:rPr>
          <w:rFonts w:asciiTheme="minorHAnsi" w:eastAsiaTheme="minorHAnsi" w:hAnsiTheme="minorHAnsi" w:cs="Tahoma"/>
          <w:color w:val="262626"/>
        </w:rPr>
      </w:pPr>
    </w:p>
    <w:p w:rsidR="000C616F" w:rsidRPr="000C616F" w:rsidRDefault="000C616F" w:rsidP="000C616F">
      <w:pPr>
        <w:autoSpaceDE w:val="0"/>
        <w:autoSpaceDN w:val="0"/>
        <w:adjustRightInd w:val="0"/>
        <w:spacing w:after="0" w:line="240" w:lineRule="auto"/>
        <w:jc w:val="both"/>
        <w:rPr>
          <w:rFonts w:asciiTheme="minorHAnsi" w:eastAsiaTheme="minorHAnsi" w:hAnsiTheme="minorHAnsi" w:cs="Tahoma"/>
          <w:b/>
          <w:bCs/>
          <w:color w:val="262626"/>
        </w:rPr>
      </w:pPr>
      <w:r w:rsidRPr="000C616F">
        <w:rPr>
          <w:rFonts w:asciiTheme="minorHAnsi" w:eastAsiaTheme="minorHAnsi" w:hAnsiTheme="minorHAnsi" w:cs="Tahoma"/>
          <w:b/>
          <w:bCs/>
          <w:color w:val="262626"/>
        </w:rPr>
        <w:t xml:space="preserve">3.2 ITEM 3: Estructura – “Base marca </w:t>
      </w:r>
      <w:r w:rsidRPr="000C616F">
        <w:rPr>
          <w:rFonts w:asciiTheme="minorHAnsi" w:eastAsiaTheme="minorHAnsi" w:hAnsiTheme="minorHAnsi" w:cs="Tahoma"/>
          <w:b/>
          <w:bCs/>
          <w:i/>
          <w:iCs/>
          <w:color w:val="262626"/>
        </w:rPr>
        <w:t xml:space="preserve">GARBER </w:t>
      </w:r>
      <w:r w:rsidRPr="000C616F">
        <w:rPr>
          <w:rFonts w:asciiTheme="minorHAnsi" w:eastAsiaTheme="minorHAnsi" w:hAnsiTheme="minorHAnsi" w:cs="Tahoma"/>
          <w:b/>
          <w:bCs/>
          <w:color w:val="262626"/>
        </w:rPr>
        <w:t>en Tubo redondo diámetro 80mm en aluminio anodizado, espesor 2mm, con base tipo plato en aluminio.¨</w:t>
      </w:r>
    </w:p>
    <w:p w:rsidR="000C616F" w:rsidRPr="000C616F" w:rsidRDefault="000C616F" w:rsidP="000C616F">
      <w:pPr>
        <w:autoSpaceDE w:val="0"/>
        <w:autoSpaceDN w:val="0"/>
        <w:adjustRightInd w:val="0"/>
        <w:spacing w:after="0" w:line="240" w:lineRule="auto"/>
        <w:jc w:val="both"/>
        <w:rPr>
          <w:rFonts w:asciiTheme="minorHAnsi" w:eastAsiaTheme="minorHAnsi" w:hAnsiTheme="minorHAnsi" w:cs="Tahoma"/>
          <w:color w:val="262626"/>
        </w:rPr>
      </w:pPr>
      <w:r w:rsidRPr="000C616F">
        <w:rPr>
          <w:rFonts w:asciiTheme="minorHAnsi" w:eastAsiaTheme="minorHAnsi" w:hAnsiTheme="minorHAnsi" w:cs="Tahoma"/>
          <w:color w:val="262626"/>
        </w:rPr>
        <w:t>GABER es una marca Italiana la cual tiene distribuidor exclusivo para Colombia, proponemos que la universidad tomara la silla como referencia con la posibilidad de proponer otras marcas.</w:t>
      </w:r>
    </w:p>
    <w:p w:rsidR="000C616F" w:rsidRPr="000C616F" w:rsidRDefault="000C616F" w:rsidP="000C616F">
      <w:pPr>
        <w:autoSpaceDE w:val="0"/>
        <w:autoSpaceDN w:val="0"/>
        <w:adjustRightInd w:val="0"/>
        <w:spacing w:after="0" w:line="240" w:lineRule="auto"/>
        <w:jc w:val="both"/>
        <w:rPr>
          <w:rFonts w:asciiTheme="minorHAnsi" w:eastAsiaTheme="minorHAnsi" w:hAnsiTheme="minorHAnsi" w:cs="Tahoma"/>
          <w:color w:val="262626"/>
        </w:rPr>
      </w:pPr>
    </w:p>
    <w:p w:rsidR="000C616F" w:rsidRPr="000C616F" w:rsidRDefault="000C616F" w:rsidP="000C616F">
      <w:pPr>
        <w:shd w:val="clear" w:color="auto" w:fill="FFFFFF"/>
        <w:spacing w:after="324" w:line="315" w:lineRule="atLeast"/>
        <w:rPr>
          <w:rFonts w:asciiTheme="minorHAnsi" w:eastAsia="Times New Roman" w:hAnsiTheme="minorHAnsi" w:cs="Calibri"/>
          <w:color w:val="FF0000"/>
          <w:lang w:eastAsia="es-CO"/>
        </w:rPr>
      </w:pPr>
      <w:r w:rsidRPr="000C616F">
        <w:rPr>
          <w:rFonts w:asciiTheme="minorHAnsi" w:eastAsia="Times New Roman" w:hAnsiTheme="minorHAnsi" w:cs="Calibri"/>
          <w:color w:val="FF0000"/>
          <w:lang w:eastAsia="es-CO"/>
        </w:rPr>
        <w:t xml:space="preserve">RESPUESTA: Se aclara que la base en mención corresponde al soporte de la mesa. Se modifica la especificación y se elimina la marca referenciada (VER ANEXO 1 MODIFICADO). </w:t>
      </w:r>
    </w:p>
    <w:p w:rsidR="000C616F" w:rsidRPr="000C616F" w:rsidRDefault="000C616F" w:rsidP="000C616F">
      <w:pPr>
        <w:autoSpaceDE w:val="0"/>
        <w:autoSpaceDN w:val="0"/>
        <w:adjustRightInd w:val="0"/>
        <w:spacing w:after="0" w:line="240" w:lineRule="auto"/>
        <w:jc w:val="both"/>
        <w:rPr>
          <w:rFonts w:asciiTheme="minorHAnsi" w:eastAsiaTheme="minorHAnsi" w:hAnsiTheme="minorHAnsi" w:cs="Tahoma"/>
          <w:color w:val="000000"/>
        </w:rPr>
      </w:pPr>
      <w:r w:rsidRPr="000C616F">
        <w:rPr>
          <w:rFonts w:asciiTheme="minorHAnsi" w:eastAsiaTheme="minorHAnsi" w:hAnsiTheme="minorHAnsi" w:cs="Tahoma"/>
          <w:b/>
          <w:bCs/>
          <w:color w:val="000000"/>
        </w:rPr>
        <w:t xml:space="preserve">3.3 ITEM 4: </w:t>
      </w:r>
      <w:r w:rsidRPr="000C616F">
        <w:rPr>
          <w:rFonts w:asciiTheme="minorHAnsi" w:eastAsiaTheme="minorHAnsi" w:hAnsiTheme="minorHAnsi" w:cs="Tahoma"/>
          <w:color w:val="000000"/>
        </w:rPr>
        <w:t>Las especificaciones técnicas requeridas y las imágenes del ítem en mención son de estricto cumplimiento o se pueden realizar propuestas, ya que estas están dirigidas a un solo proveedor.</w:t>
      </w:r>
    </w:p>
    <w:p w:rsidR="000C616F" w:rsidRPr="000C616F" w:rsidRDefault="000C616F" w:rsidP="000C616F">
      <w:pPr>
        <w:autoSpaceDE w:val="0"/>
        <w:autoSpaceDN w:val="0"/>
        <w:adjustRightInd w:val="0"/>
        <w:spacing w:after="0" w:line="240" w:lineRule="auto"/>
        <w:jc w:val="both"/>
        <w:rPr>
          <w:rFonts w:asciiTheme="minorHAnsi" w:eastAsiaTheme="minorHAnsi" w:hAnsiTheme="minorHAnsi" w:cs="Tahoma"/>
          <w:b/>
          <w:bCs/>
          <w:color w:val="000000"/>
        </w:rPr>
      </w:pPr>
    </w:p>
    <w:p w:rsidR="000C616F" w:rsidRPr="000C616F" w:rsidRDefault="000C616F" w:rsidP="000C616F">
      <w:pPr>
        <w:shd w:val="clear" w:color="auto" w:fill="FFFFFF"/>
        <w:spacing w:after="324" w:line="315" w:lineRule="atLeast"/>
        <w:rPr>
          <w:rFonts w:asciiTheme="minorHAnsi" w:eastAsia="Times New Roman" w:hAnsiTheme="minorHAnsi" w:cs="Calibri"/>
          <w:color w:val="FF0000"/>
          <w:lang w:eastAsia="es-CO"/>
        </w:rPr>
      </w:pPr>
      <w:r w:rsidRPr="000C616F">
        <w:rPr>
          <w:rFonts w:asciiTheme="minorHAnsi" w:eastAsia="Times New Roman" w:hAnsiTheme="minorHAnsi" w:cs="Calibri"/>
          <w:color w:val="FF0000"/>
          <w:lang w:eastAsia="es-CO"/>
        </w:rPr>
        <w:t xml:space="preserve">RESPUESTA: Se modifican las especificaciones y se eliminan las marcas referenciadas (VER ANEXO 1 MODIFICADO). </w:t>
      </w:r>
    </w:p>
    <w:p w:rsidR="000C616F" w:rsidRPr="000C616F" w:rsidRDefault="000C616F" w:rsidP="000C616F">
      <w:pPr>
        <w:autoSpaceDE w:val="0"/>
        <w:autoSpaceDN w:val="0"/>
        <w:adjustRightInd w:val="0"/>
        <w:spacing w:after="0" w:line="240" w:lineRule="auto"/>
        <w:jc w:val="both"/>
        <w:rPr>
          <w:rFonts w:asciiTheme="minorHAnsi" w:eastAsiaTheme="minorHAnsi" w:hAnsiTheme="minorHAnsi" w:cs="Tahoma"/>
          <w:color w:val="000000"/>
        </w:rPr>
      </w:pPr>
      <w:r w:rsidRPr="000C616F">
        <w:rPr>
          <w:rFonts w:asciiTheme="minorHAnsi" w:eastAsiaTheme="minorHAnsi" w:hAnsiTheme="minorHAnsi" w:cs="Tahoma"/>
          <w:b/>
          <w:color w:val="000000"/>
        </w:rPr>
        <w:t>3.5</w:t>
      </w:r>
      <w:r w:rsidRPr="000C616F">
        <w:rPr>
          <w:rFonts w:asciiTheme="minorHAnsi" w:eastAsiaTheme="minorHAnsi" w:hAnsiTheme="minorHAnsi" w:cs="Tahoma"/>
          <w:color w:val="000000"/>
        </w:rPr>
        <w:t xml:space="preserve"> Solicitamos nos sea aclarado el tema en referencia del empaque ya que en todos los ítems y subtemas no se presenta. </w:t>
      </w:r>
    </w:p>
    <w:p w:rsidR="000C616F" w:rsidRPr="000C616F" w:rsidRDefault="000C616F" w:rsidP="000C616F">
      <w:pPr>
        <w:autoSpaceDE w:val="0"/>
        <w:autoSpaceDN w:val="0"/>
        <w:adjustRightInd w:val="0"/>
        <w:spacing w:after="0" w:line="240" w:lineRule="auto"/>
        <w:jc w:val="both"/>
        <w:rPr>
          <w:rFonts w:asciiTheme="minorHAnsi" w:eastAsiaTheme="minorHAnsi" w:hAnsiTheme="minorHAnsi" w:cs="Tahoma"/>
          <w:color w:val="000000"/>
        </w:rPr>
      </w:pPr>
    </w:p>
    <w:p w:rsidR="000C616F" w:rsidRPr="000C616F" w:rsidRDefault="000C616F" w:rsidP="000C616F">
      <w:pPr>
        <w:autoSpaceDE w:val="0"/>
        <w:autoSpaceDN w:val="0"/>
        <w:adjustRightInd w:val="0"/>
        <w:spacing w:after="0" w:line="240" w:lineRule="auto"/>
        <w:jc w:val="both"/>
        <w:rPr>
          <w:rFonts w:asciiTheme="minorHAnsi" w:eastAsiaTheme="minorHAnsi" w:hAnsiTheme="minorHAnsi" w:cs="Tahoma"/>
          <w:color w:val="FF0000"/>
        </w:rPr>
      </w:pPr>
      <w:r w:rsidRPr="000C616F">
        <w:rPr>
          <w:rFonts w:asciiTheme="minorHAnsi" w:eastAsiaTheme="minorHAnsi" w:hAnsiTheme="minorHAnsi" w:cs="Tahoma"/>
          <w:color w:val="FF0000"/>
        </w:rPr>
        <w:t xml:space="preserve">RESPUESTA: Se aclara que el empaque corresponde a los elementos de protección ubicados en la estructura metálica de los muebles de la </w:t>
      </w:r>
      <w:r w:rsidRPr="000C616F">
        <w:rPr>
          <w:rFonts w:asciiTheme="minorHAnsi" w:eastAsiaTheme="minorHAnsi" w:hAnsiTheme="minorHAnsi" w:cs="Tahoma"/>
          <w:b/>
          <w:color w:val="FF0000"/>
        </w:rPr>
        <w:t>sala de estar</w:t>
      </w:r>
      <w:r w:rsidRPr="000C616F">
        <w:rPr>
          <w:rFonts w:asciiTheme="minorHAnsi" w:eastAsiaTheme="minorHAnsi" w:hAnsiTheme="minorHAnsi" w:cs="Tahoma"/>
          <w:color w:val="FF0000"/>
        </w:rPr>
        <w:t xml:space="preserve"> los cuales cumplen la función de proteger la </w:t>
      </w:r>
      <w:proofErr w:type="spellStart"/>
      <w:r w:rsidRPr="000C616F">
        <w:rPr>
          <w:rFonts w:asciiTheme="minorHAnsi" w:eastAsiaTheme="minorHAnsi" w:hAnsiTheme="minorHAnsi" w:cs="Tahoma"/>
          <w:color w:val="FF0000"/>
        </w:rPr>
        <w:t>cojinería</w:t>
      </w:r>
      <w:proofErr w:type="spellEnd"/>
      <w:r w:rsidRPr="000C616F">
        <w:rPr>
          <w:rFonts w:asciiTheme="minorHAnsi" w:eastAsiaTheme="minorHAnsi" w:hAnsiTheme="minorHAnsi" w:cs="Tahoma"/>
          <w:color w:val="FF0000"/>
        </w:rPr>
        <w:t xml:space="preserve"> en los puntos de contacto. Se modifica la especificación (VER ANEXO 1 MODIFICADO). </w:t>
      </w:r>
    </w:p>
    <w:p w:rsidR="000C616F" w:rsidRPr="000C616F" w:rsidRDefault="000C616F" w:rsidP="000C616F">
      <w:pPr>
        <w:autoSpaceDE w:val="0"/>
        <w:autoSpaceDN w:val="0"/>
        <w:adjustRightInd w:val="0"/>
        <w:spacing w:after="0" w:line="240" w:lineRule="auto"/>
        <w:jc w:val="both"/>
        <w:rPr>
          <w:rFonts w:asciiTheme="minorHAnsi" w:eastAsiaTheme="minorHAnsi" w:hAnsiTheme="minorHAnsi" w:cs="Tahoma"/>
          <w:color w:val="FF0000"/>
        </w:rPr>
      </w:pPr>
    </w:p>
    <w:p w:rsidR="000C616F" w:rsidRPr="000C616F" w:rsidRDefault="000C616F" w:rsidP="000C616F">
      <w:pPr>
        <w:autoSpaceDE w:val="0"/>
        <w:autoSpaceDN w:val="0"/>
        <w:adjustRightInd w:val="0"/>
        <w:spacing w:after="0" w:line="240" w:lineRule="auto"/>
        <w:jc w:val="both"/>
        <w:rPr>
          <w:rFonts w:asciiTheme="minorHAnsi" w:eastAsiaTheme="minorHAnsi" w:hAnsiTheme="minorHAnsi" w:cs="Tahoma"/>
          <w:color w:val="000000"/>
        </w:rPr>
      </w:pPr>
    </w:p>
    <w:p w:rsidR="000C616F" w:rsidRPr="000C616F" w:rsidRDefault="000C616F" w:rsidP="000C616F">
      <w:pPr>
        <w:autoSpaceDE w:val="0"/>
        <w:autoSpaceDN w:val="0"/>
        <w:adjustRightInd w:val="0"/>
        <w:spacing w:after="0" w:line="240" w:lineRule="auto"/>
        <w:jc w:val="both"/>
        <w:rPr>
          <w:rFonts w:asciiTheme="minorHAnsi" w:eastAsiaTheme="minorHAnsi" w:hAnsiTheme="minorHAnsi" w:cs="Tahoma"/>
          <w:color w:val="000000"/>
        </w:rPr>
      </w:pPr>
      <w:r w:rsidRPr="000C616F">
        <w:rPr>
          <w:rFonts w:asciiTheme="minorHAnsi" w:eastAsiaTheme="minorHAnsi" w:hAnsiTheme="minorHAnsi" w:cs="Tahoma"/>
          <w:b/>
          <w:color w:val="000000"/>
        </w:rPr>
        <w:t>3.6</w:t>
      </w:r>
      <w:r w:rsidRPr="000C616F">
        <w:rPr>
          <w:rFonts w:asciiTheme="minorHAnsi" w:eastAsiaTheme="minorHAnsi" w:hAnsiTheme="minorHAnsi" w:cs="Tahoma"/>
          <w:color w:val="000000"/>
        </w:rPr>
        <w:t xml:space="preserve"> Los textiles solicitados son solo los nombrados o se podrían proponer otros materiales de igual resistencia y durabilidad.</w:t>
      </w:r>
    </w:p>
    <w:p w:rsidR="000C616F" w:rsidRPr="000C616F" w:rsidRDefault="000C616F" w:rsidP="000C616F">
      <w:pPr>
        <w:autoSpaceDE w:val="0"/>
        <w:autoSpaceDN w:val="0"/>
        <w:adjustRightInd w:val="0"/>
        <w:spacing w:after="0" w:line="240" w:lineRule="auto"/>
        <w:jc w:val="both"/>
        <w:rPr>
          <w:rFonts w:asciiTheme="minorHAnsi" w:eastAsiaTheme="minorHAnsi" w:hAnsiTheme="minorHAnsi" w:cs="Tahoma"/>
          <w:color w:val="000000"/>
        </w:rPr>
      </w:pPr>
    </w:p>
    <w:p w:rsidR="000C616F" w:rsidRPr="000C616F" w:rsidRDefault="000C616F" w:rsidP="000C616F">
      <w:pPr>
        <w:autoSpaceDE w:val="0"/>
        <w:autoSpaceDN w:val="0"/>
        <w:adjustRightInd w:val="0"/>
        <w:spacing w:after="0" w:line="240" w:lineRule="auto"/>
        <w:jc w:val="both"/>
        <w:rPr>
          <w:rFonts w:asciiTheme="minorHAnsi" w:eastAsiaTheme="minorHAnsi" w:hAnsiTheme="minorHAnsi" w:cs="Tahoma"/>
          <w:color w:val="FF0000"/>
        </w:rPr>
      </w:pPr>
      <w:r w:rsidRPr="000C616F">
        <w:rPr>
          <w:rFonts w:asciiTheme="minorHAnsi" w:eastAsiaTheme="minorHAnsi" w:hAnsiTheme="minorHAnsi" w:cs="Tahoma"/>
          <w:color w:val="FF0000"/>
        </w:rPr>
        <w:t xml:space="preserve">RESPUESTA: Los textiles a utilizar en las poltronas y muebles de sala de estar serán únicamente </w:t>
      </w:r>
      <w:proofErr w:type="spellStart"/>
      <w:r w:rsidRPr="000C616F">
        <w:rPr>
          <w:rFonts w:asciiTheme="minorHAnsi" w:eastAsiaTheme="minorHAnsi" w:hAnsiTheme="minorHAnsi" w:cs="Tahoma"/>
          <w:color w:val="FF0000"/>
        </w:rPr>
        <w:t>Silvertex</w:t>
      </w:r>
      <w:proofErr w:type="spellEnd"/>
      <w:r w:rsidRPr="000C616F">
        <w:rPr>
          <w:rFonts w:asciiTheme="minorHAnsi" w:eastAsiaTheme="minorHAnsi" w:hAnsiTheme="minorHAnsi" w:cs="Tahoma"/>
          <w:color w:val="FF0000"/>
        </w:rPr>
        <w:t xml:space="preserve"> </w:t>
      </w:r>
      <w:proofErr w:type="spellStart"/>
      <w:r w:rsidRPr="000C616F">
        <w:rPr>
          <w:rFonts w:asciiTheme="minorHAnsi" w:eastAsiaTheme="minorHAnsi" w:hAnsiTheme="minorHAnsi" w:cs="Tahoma"/>
          <w:color w:val="FF0000"/>
        </w:rPr>
        <w:t>Met</w:t>
      </w:r>
      <w:proofErr w:type="spellEnd"/>
      <w:r w:rsidRPr="000C616F">
        <w:rPr>
          <w:rFonts w:asciiTheme="minorHAnsi" w:eastAsiaTheme="minorHAnsi" w:hAnsiTheme="minorHAnsi" w:cs="Tahoma"/>
          <w:color w:val="FF0000"/>
        </w:rPr>
        <w:t xml:space="preserve"> o tapizado en </w:t>
      </w:r>
      <w:proofErr w:type="spellStart"/>
      <w:r w:rsidRPr="000C616F">
        <w:rPr>
          <w:rFonts w:asciiTheme="minorHAnsi" w:eastAsiaTheme="minorHAnsi" w:hAnsiTheme="minorHAnsi" w:cs="Tahoma"/>
          <w:color w:val="FF0000"/>
        </w:rPr>
        <w:t>prana</w:t>
      </w:r>
      <w:proofErr w:type="spellEnd"/>
      <w:r w:rsidRPr="000C616F">
        <w:rPr>
          <w:rFonts w:asciiTheme="minorHAnsi" w:eastAsiaTheme="minorHAnsi" w:hAnsiTheme="minorHAnsi" w:cs="Tahoma"/>
          <w:color w:val="FF0000"/>
        </w:rPr>
        <w:t xml:space="preserve"> colores  de acuerdo a escogencia de la interventoría. Se modifica la especificación (VER ANEXO 1 MODIFICADO). </w:t>
      </w:r>
    </w:p>
    <w:p w:rsidR="000C616F" w:rsidRPr="000C616F" w:rsidRDefault="000C616F" w:rsidP="000C616F">
      <w:pPr>
        <w:autoSpaceDE w:val="0"/>
        <w:autoSpaceDN w:val="0"/>
        <w:adjustRightInd w:val="0"/>
        <w:spacing w:after="0" w:line="240" w:lineRule="auto"/>
        <w:jc w:val="both"/>
        <w:rPr>
          <w:rFonts w:asciiTheme="minorHAnsi" w:eastAsiaTheme="minorHAnsi" w:hAnsiTheme="minorHAnsi" w:cs="Tahoma"/>
          <w:color w:val="FF0000"/>
        </w:rPr>
      </w:pPr>
    </w:p>
    <w:p w:rsidR="000C616F" w:rsidRPr="000C616F" w:rsidRDefault="000C616F" w:rsidP="000C616F">
      <w:pPr>
        <w:autoSpaceDE w:val="0"/>
        <w:autoSpaceDN w:val="0"/>
        <w:adjustRightInd w:val="0"/>
        <w:spacing w:after="0" w:line="240" w:lineRule="auto"/>
        <w:jc w:val="both"/>
        <w:rPr>
          <w:rFonts w:asciiTheme="minorHAnsi" w:eastAsiaTheme="minorHAnsi" w:hAnsiTheme="minorHAnsi" w:cs="Tahoma"/>
          <w:b/>
          <w:bCs/>
          <w:color w:val="000000"/>
        </w:rPr>
      </w:pPr>
      <w:r w:rsidRPr="000C616F">
        <w:rPr>
          <w:rFonts w:asciiTheme="minorHAnsi" w:eastAsiaTheme="minorHAnsi" w:hAnsiTheme="minorHAnsi" w:cs="Tahoma"/>
          <w:b/>
          <w:bCs/>
          <w:color w:val="000000"/>
        </w:rPr>
        <w:t xml:space="preserve">3.7 ITEM 5: </w:t>
      </w:r>
      <w:r w:rsidRPr="000C616F">
        <w:rPr>
          <w:rFonts w:asciiTheme="minorHAnsi" w:eastAsiaTheme="minorHAnsi" w:hAnsiTheme="minorHAnsi" w:cs="Tahoma"/>
          <w:color w:val="000000"/>
        </w:rPr>
        <w:t>Las especificaciones técnicas requeridas y las imágenes del ítem en mención son de estricto cumplimiento o se pueden realizar propuestas, ya que estas están dirigidas a un solo proveedor.</w:t>
      </w:r>
    </w:p>
    <w:p w:rsidR="000C616F" w:rsidRPr="000C616F" w:rsidRDefault="000C616F" w:rsidP="000C616F">
      <w:pPr>
        <w:spacing w:after="0" w:line="240" w:lineRule="auto"/>
        <w:jc w:val="both"/>
        <w:rPr>
          <w:rFonts w:asciiTheme="minorHAnsi" w:eastAsiaTheme="minorHAnsi" w:hAnsiTheme="minorHAnsi" w:cs="Tahoma"/>
          <w:b/>
          <w:bCs/>
          <w:color w:val="000000"/>
        </w:rPr>
      </w:pPr>
      <w:r w:rsidRPr="000C616F">
        <w:rPr>
          <w:rFonts w:asciiTheme="minorHAnsi" w:eastAsiaTheme="minorHAnsi" w:hAnsiTheme="minorHAnsi" w:cs="Tahoma"/>
          <w:b/>
          <w:bCs/>
          <w:color w:val="000000"/>
        </w:rPr>
        <w:t>“(No se permitirán fotografías ni muestras similares a lo especificado)”</w:t>
      </w:r>
    </w:p>
    <w:p w:rsidR="000C616F" w:rsidRPr="000C616F" w:rsidRDefault="000C616F" w:rsidP="000C616F">
      <w:pPr>
        <w:shd w:val="clear" w:color="auto" w:fill="FFFFFF"/>
        <w:spacing w:after="324" w:line="315" w:lineRule="atLeast"/>
        <w:rPr>
          <w:rFonts w:asciiTheme="minorHAnsi" w:eastAsia="Times New Roman" w:hAnsiTheme="minorHAnsi" w:cs="Calibri"/>
          <w:color w:val="FF0000"/>
          <w:lang w:eastAsia="es-CO"/>
        </w:rPr>
      </w:pPr>
    </w:p>
    <w:p w:rsidR="000C616F" w:rsidRPr="000C616F" w:rsidRDefault="000C616F" w:rsidP="000C616F">
      <w:pPr>
        <w:shd w:val="clear" w:color="auto" w:fill="FFFFFF"/>
        <w:spacing w:after="324" w:line="315" w:lineRule="atLeast"/>
        <w:rPr>
          <w:rFonts w:asciiTheme="minorHAnsi" w:eastAsia="Times New Roman" w:hAnsiTheme="minorHAnsi" w:cs="Calibri"/>
          <w:color w:val="FF0000"/>
          <w:lang w:eastAsia="es-CO"/>
        </w:rPr>
      </w:pPr>
      <w:r w:rsidRPr="000C616F">
        <w:rPr>
          <w:rFonts w:asciiTheme="minorHAnsi" w:eastAsia="Times New Roman" w:hAnsiTheme="minorHAnsi" w:cs="Calibri"/>
          <w:color w:val="FF0000"/>
          <w:lang w:eastAsia="es-CO"/>
        </w:rPr>
        <w:t xml:space="preserve">RESPUESTA: Se modifican las especificaciones y se eliminan las marcas referenciadas (VER ANEXO 1 MODIFICADO). </w:t>
      </w:r>
    </w:p>
    <w:p w:rsidR="000C616F" w:rsidRPr="000C616F" w:rsidRDefault="000C616F" w:rsidP="000C616F">
      <w:pPr>
        <w:spacing w:after="0" w:line="240" w:lineRule="auto"/>
        <w:jc w:val="both"/>
        <w:rPr>
          <w:rFonts w:asciiTheme="minorHAnsi" w:eastAsiaTheme="minorHAnsi" w:hAnsiTheme="minorHAnsi" w:cs="Tahoma"/>
          <w:b/>
          <w:bCs/>
          <w:color w:val="000000"/>
        </w:rPr>
      </w:pPr>
    </w:p>
    <w:p w:rsidR="000C616F" w:rsidRPr="000C616F" w:rsidRDefault="000C616F" w:rsidP="000C616F">
      <w:pPr>
        <w:spacing w:after="0" w:line="240" w:lineRule="auto"/>
        <w:jc w:val="both"/>
        <w:rPr>
          <w:rFonts w:asciiTheme="minorHAnsi" w:eastAsia="Times New Roman" w:hAnsiTheme="minorHAnsi" w:cs="Tahoma"/>
          <w:b/>
          <w:shd w:val="clear" w:color="auto" w:fill="FFFFFF"/>
          <w:lang w:eastAsia="es-CO"/>
        </w:rPr>
      </w:pPr>
      <w:r w:rsidRPr="000C616F">
        <w:rPr>
          <w:rFonts w:asciiTheme="minorHAnsi" w:eastAsia="Times New Roman" w:hAnsiTheme="minorHAnsi" w:cs="Tahoma"/>
          <w:b/>
          <w:shd w:val="clear" w:color="auto" w:fill="FFFFFF"/>
          <w:lang w:eastAsia="es-CO"/>
        </w:rPr>
        <w:t xml:space="preserve">PREGUNTA 4 </w:t>
      </w:r>
    </w:p>
    <w:p w:rsidR="000C616F" w:rsidRPr="000C616F" w:rsidRDefault="000C616F" w:rsidP="000C616F">
      <w:pPr>
        <w:shd w:val="clear" w:color="auto" w:fill="FFFFFF"/>
        <w:spacing w:after="0" w:line="240" w:lineRule="auto"/>
        <w:jc w:val="both"/>
        <w:rPr>
          <w:rFonts w:asciiTheme="minorHAnsi" w:eastAsia="Times New Roman" w:hAnsiTheme="minorHAnsi" w:cs="Tahoma"/>
          <w:color w:val="444444"/>
          <w:lang w:eastAsia="es-CO"/>
        </w:rPr>
      </w:pPr>
    </w:p>
    <w:p w:rsidR="000C616F" w:rsidRPr="000C616F" w:rsidRDefault="000C616F" w:rsidP="000C616F">
      <w:pPr>
        <w:numPr>
          <w:ilvl w:val="1"/>
          <w:numId w:val="11"/>
        </w:numPr>
        <w:shd w:val="clear" w:color="auto" w:fill="FFFFFF"/>
        <w:spacing w:after="0" w:line="240" w:lineRule="auto"/>
        <w:contextualSpacing/>
        <w:jc w:val="both"/>
        <w:rPr>
          <w:rFonts w:asciiTheme="minorHAnsi" w:eastAsia="Times New Roman" w:hAnsiTheme="minorHAnsi" w:cs="Tahoma"/>
          <w:lang w:eastAsia="es-CO"/>
        </w:rPr>
      </w:pPr>
      <w:r w:rsidRPr="000C616F">
        <w:rPr>
          <w:rFonts w:asciiTheme="minorHAnsi" w:eastAsia="Times New Roman" w:hAnsiTheme="minorHAnsi" w:cs="Tahoma"/>
          <w:lang w:eastAsia="es-CO"/>
        </w:rPr>
        <w:t>Ampliación de tiempo para hacer preguntas por dos días más.</w:t>
      </w:r>
    </w:p>
    <w:p w:rsidR="000C616F" w:rsidRPr="000C616F" w:rsidRDefault="000C616F" w:rsidP="000C616F">
      <w:pPr>
        <w:shd w:val="clear" w:color="auto" w:fill="FFFFFF"/>
        <w:spacing w:after="0" w:line="240" w:lineRule="auto"/>
        <w:jc w:val="both"/>
        <w:rPr>
          <w:rFonts w:asciiTheme="minorHAnsi" w:eastAsia="Times New Roman" w:hAnsiTheme="minorHAnsi" w:cs="Tahoma"/>
          <w:color w:val="FF0000"/>
          <w:lang w:eastAsia="es-CO"/>
        </w:rPr>
      </w:pPr>
      <w:r w:rsidRPr="000C616F">
        <w:rPr>
          <w:rFonts w:asciiTheme="minorHAnsi" w:eastAsia="Times New Roman" w:hAnsiTheme="minorHAnsi" w:cs="Tahoma"/>
          <w:color w:val="FF0000"/>
          <w:lang w:eastAsia="es-CO"/>
        </w:rPr>
        <w:t>RESPUESTA: El cronograma de la licitación está acorde con las necesidades y tiempos para tener el edificio amoblado en el plazo establecido, por lo que no se modifica esta actividad en el cronograma.</w:t>
      </w:r>
    </w:p>
    <w:p w:rsidR="000C616F" w:rsidRPr="000C616F" w:rsidRDefault="000C616F" w:rsidP="000C616F">
      <w:pPr>
        <w:shd w:val="clear" w:color="auto" w:fill="FFFFFF"/>
        <w:spacing w:after="0" w:line="240" w:lineRule="auto"/>
        <w:jc w:val="both"/>
        <w:rPr>
          <w:rFonts w:asciiTheme="minorHAnsi" w:eastAsia="Times New Roman" w:hAnsiTheme="minorHAnsi" w:cs="Tahoma"/>
          <w:lang w:eastAsia="es-CO"/>
        </w:rPr>
      </w:pPr>
    </w:p>
    <w:p w:rsidR="000C616F" w:rsidRPr="000C616F" w:rsidRDefault="000C616F" w:rsidP="000C616F">
      <w:pPr>
        <w:numPr>
          <w:ilvl w:val="1"/>
          <w:numId w:val="11"/>
        </w:numPr>
        <w:shd w:val="clear" w:color="auto" w:fill="FFFFFF"/>
        <w:spacing w:after="0" w:line="240" w:lineRule="auto"/>
        <w:contextualSpacing/>
        <w:jc w:val="both"/>
        <w:rPr>
          <w:rFonts w:asciiTheme="minorHAnsi" w:eastAsia="Times New Roman" w:hAnsiTheme="minorHAnsi" w:cs="Tahoma"/>
          <w:lang w:eastAsia="es-CO"/>
        </w:rPr>
      </w:pPr>
      <w:r w:rsidRPr="000C616F">
        <w:rPr>
          <w:rFonts w:asciiTheme="minorHAnsi" w:eastAsia="Times New Roman" w:hAnsiTheme="minorHAnsi" w:cs="Tahoma"/>
          <w:lang w:eastAsia="es-CO"/>
        </w:rPr>
        <w:t>El punto preparación de propuestas el paquete 3 dice oferta; esta se refiere a documentos técnicos</w:t>
      </w:r>
      <w:proofErr w:type="gramStart"/>
      <w:r w:rsidRPr="000C616F">
        <w:rPr>
          <w:rFonts w:asciiTheme="minorHAnsi" w:eastAsia="Times New Roman" w:hAnsiTheme="minorHAnsi" w:cs="Tahoma"/>
          <w:lang w:eastAsia="es-CO"/>
        </w:rPr>
        <w:t>?</w:t>
      </w:r>
      <w:proofErr w:type="gramEnd"/>
    </w:p>
    <w:p w:rsidR="000C616F" w:rsidRPr="000C616F" w:rsidRDefault="000C616F" w:rsidP="000C616F">
      <w:pPr>
        <w:shd w:val="clear" w:color="auto" w:fill="FFFFFF"/>
        <w:spacing w:after="0" w:line="240" w:lineRule="auto"/>
        <w:ind w:left="960"/>
        <w:contextualSpacing/>
        <w:jc w:val="both"/>
        <w:rPr>
          <w:rFonts w:asciiTheme="minorHAnsi" w:eastAsia="Times New Roman" w:hAnsiTheme="minorHAnsi" w:cs="Tahoma"/>
          <w:color w:val="444444"/>
          <w:lang w:eastAsia="es-CO"/>
        </w:rPr>
      </w:pPr>
    </w:p>
    <w:p w:rsidR="000C616F" w:rsidRPr="000C616F" w:rsidRDefault="000C616F" w:rsidP="000C616F">
      <w:pPr>
        <w:shd w:val="clear" w:color="auto" w:fill="FFFFFF"/>
        <w:spacing w:after="0" w:line="240" w:lineRule="auto"/>
        <w:jc w:val="both"/>
        <w:rPr>
          <w:rFonts w:asciiTheme="minorHAnsi" w:eastAsia="Times New Roman" w:hAnsiTheme="minorHAnsi" w:cs="Tahoma"/>
          <w:color w:val="FF0000"/>
          <w:lang w:eastAsia="es-CO"/>
        </w:rPr>
      </w:pPr>
      <w:r w:rsidRPr="000C616F">
        <w:rPr>
          <w:rFonts w:asciiTheme="minorHAnsi" w:eastAsia="Times New Roman" w:hAnsiTheme="minorHAnsi" w:cs="Tahoma"/>
          <w:color w:val="FF0000"/>
          <w:lang w:eastAsia="es-CO"/>
        </w:rPr>
        <w:t xml:space="preserve">RESPUESTA: Se le recuerda a los proponentes que el paquete 3, relacionado con la oferta contiene lo establecido en los siguientes numerales: </w:t>
      </w:r>
    </w:p>
    <w:p w:rsidR="000C616F" w:rsidRPr="000C616F" w:rsidRDefault="000C616F" w:rsidP="000C616F">
      <w:pPr>
        <w:shd w:val="clear" w:color="auto" w:fill="FFFFFF"/>
        <w:spacing w:after="0" w:line="240" w:lineRule="auto"/>
        <w:ind w:left="960"/>
        <w:contextualSpacing/>
        <w:jc w:val="both"/>
        <w:rPr>
          <w:rFonts w:asciiTheme="minorHAnsi" w:eastAsia="Times New Roman" w:hAnsiTheme="minorHAnsi" w:cs="Tahoma"/>
          <w:color w:val="FF0000"/>
          <w:lang w:eastAsia="es-CO"/>
        </w:rPr>
      </w:pPr>
    </w:p>
    <w:p w:rsidR="000C616F" w:rsidRPr="000C616F" w:rsidRDefault="000C616F" w:rsidP="000C616F">
      <w:pPr>
        <w:shd w:val="clear" w:color="auto" w:fill="FFFFFF"/>
        <w:spacing w:after="0" w:line="240" w:lineRule="auto"/>
        <w:ind w:left="708"/>
        <w:contextualSpacing/>
        <w:jc w:val="both"/>
        <w:rPr>
          <w:rFonts w:asciiTheme="minorHAnsi" w:eastAsia="Times New Roman" w:hAnsiTheme="minorHAnsi" w:cs="Tahoma"/>
          <w:b/>
          <w:color w:val="FF0000"/>
          <w:lang w:eastAsia="es-CO"/>
        </w:rPr>
      </w:pPr>
      <w:r w:rsidRPr="000C616F">
        <w:rPr>
          <w:rFonts w:asciiTheme="minorHAnsi" w:eastAsia="Times New Roman" w:hAnsiTheme="minorHAnsi" w:cs="Tahoma"/>
          <w:b/>
          <w:color w:val="FF0000"/>
          <w:lang w:eastAsia="es-CO"/>
        </w:rPr>
        <w:t>2.1.3</w:t>
      </w:r>
      <w:r w:rsidRPr="000C616F">
        <w:rPr>
          <w:rFonts w:asciiTheme="minorHAnsi" w:eastAsia="Times New Roman" w:hAnsiTheme="minorHAnsi" w:cs="Tahoma"/>
          <w:b/>
          <w:color w:val="FF0000"/>
          <w:lang w:eastAsia="es-CO"/>
        </w:rPr>
        <w:tab/>
        <w:t>Documentos técnicos</w:t>
      </w:r>
    </w:p>
    <w:p w:rsidR="000C616F" w:rsidRPr="000C616F" w:rsidRDefault="000C616F" w:rsidP="000C616F">
      <w:pPr>
        <w:shd w:val="clear" w:color="auto" w:fill="FFFFFF"/>
        <w:spacing w:after="0" w:line="240" w:lineRule="auto"/>
        <w:ind w:left="1668"/>
        <w:contextualSpacing/>
        <w:jc w:val="both"/>
        <w:rPr>
          <w:rFonts w:asciiTheme="minorHAnsi" w:eastAsia="Times New Roman" w:hAnsiTheme="minorHAnsi" w:cs="Tahoma"/>
          <w:color w:val="FF0000"/>
          <w:lang w:eastAsia="es-CO"/>
        </w:rPr>
      </w:pPr>
    </w:p>
    <w:p w:rsidR="000C616F" w:rsidRPr="000C616F" w:rsidRDefault="000C616F" w:rsidP="000C616F">
      <w:pPr>
        <w:shd w:val="clear" w:color="auto" w:fill="FFFFFF"/>
        <w:spacing w:after="0" w:line="240" w:lineRule="auto"/>
        <w:ind w:left="708"/>
        <w:contextualSpacing/>
        <w:jc w:val="both"/>
        <w:rPr>
          <w:rFonts w:asciiTheme="minorHAnsi" w:eastAsia="Times New Roman" w:hAnsiTheme="minorHAnsi" w:cs="Tahoma"/>
          <w:color w:val="FF0000"/>
          <w:lang w:eastAsia="es-CO"/>
        </w:rPr>
      </w:pPr>
      <w:r w:rsidRPr="000C616F">
        <w:rPr>
          <w:rFonts w:asciiTheme="minorHAnsi" w:eastAsia="Times New Roman" w:hAnsiTheme="minorHAnsi" w:cs="Tahoma"/>
          <w:color w:val="FF0000"/>
          <w:lang w:eastAsia="es-CO"/>
        </w:rPr>
        <w:t>2.1.3.1</w:t>
      </w:r>
      <w:r w:rsidRPr="000C616F">
        <w:rPr>
          <w:rFonts w:asciiTheme="minorHAnsi" w:eastAsia="Times New Roman" w:hAnsiTheme="minorHAnsi" w:cs="Tahoma"/>
          <w:color w:val="FF0000"/>
          <w:lang w:eastAsia="es-CO"/>
        </w:rPr>
        <w:tab/>
        <w:t>Adjuntar debidamente diligenciado, el formato 2 “Información de proveedores”. Subsanable su presentación.</w:t>
      </w:r>
    </w:p>
    <w:p w:rsidR="000C616F" w:rsidRPr="000C616F" w:rsidRDefault="000C616F" w:rsidP="000C616F">
      <w:pPr>
        <w:shd w:val="clear" w:color="auto" w:fill="FFFFFF"/>
        <w:spacing w:after="0" w:line="240" w:lineRule="auto"/>
        <w:ind w:left="1668"/>
        <w:contextualSpacing/>
        <w:jc w:val="both"/>
        <w:rPr>
          <w:rFonts w:asciiTheme="minorHAnsi" w:eastAsia="Times New Roman" w:hAnsiTheme="minorHAnsi" w:cs="Tahoma"/>
          <w:color w:val="FF0000"/>
          <w:lang w:eastAsia="es-CO"/>
        </w:rPr>
      </w:pPr>
    </w:p>
    <w:p w:rsidR="000C616F" w:rsidRPr="000C616F" w:rsidRDefault="000C616F" w:rsidP="000C616F">
      <w:pPr>
        <w:shd w:val="clear" w:color="auto" w:fill="FFFFFF"/>
        <w:spacing w:after="0" w:line="240" w:lineRule="auto"/>
        <w:ind w:left="708"/>
        <w:jc w:val="both"/>
        <w:rPr>
          <w:rFonts w:asciiTheme="minorHAnsi" w:eastAsia="Times New Roman" w:hAnsiTheme="minorHAnsi" w:cs="Tahoma"/>
          <w:color w:val="FF0000"/>
          <w:lang w:eastAsia="es-CO"/>
        </w:rPr>
      </w:pPr>
      <w:r w:rsidRPr="000C616F">
        <w:rPr>
          <w:rFonts w:asciiTheme="minorHAnsi" w:eastAsia="Times New Roman" w:hAnsiTheme="minorHAnsi" w:cs="Tahoma"/>
          <w:color w:val="FF0000"/>
          <w:lang w:eastAsia="es-CO"/>
        </w:rPr>
        <w:t>2.1.3.2</w:t>
      </w:r>
      <w:r w:rsidRPr="000C616F">
        <w:rPr>
          <w:rFonts w:asciiTheme="minorHAnsi" w:eastAsia="Times New Roman" w:hAnsiTheme="minorHAnsi" w:cs="Tahoma"/>
          <w:color w:val="FF0000"/>
          <w:lang w:eastAsia="es-CO"/>
        </w:rPr>
        <w:tab/>
        <w:t>Adjuntar la oferta impresa según el  Anexo 2, con el valor unitario IVA incluido. Insubsanable su presentación,  esta misma información en medio digital USB en Excel 2007 Insubsanable su presentación.</w:t>
      </w:r>
    </w:p>
    <w:p w:rsidR="000C616F" w:rsidRPr="000C616F" w:rsidRDefault="000C616F" w:rsidP="000C616F">
      <w:pPr>
        <w:shd w:val="clear" w:color="auto" w:fill="FFFFFF"/>
        <w:spacing w:after="0" w:line="240" w:lineRule="auto"/>
        <w:ind w:left="708"/>
        <w:jc w:val="both"/>
        <w:rPr>
          <w:rFonts w:asciiTheme="minorHAnsi" w:eastAsia="Times New Roman" w:hAnsiTheme="minorHAnsi" w:cs="Tahoma"/>
          <w:color w:val="FF0000"/>
          <w:lang w:eastAsia="es-CO"/>
        </w:rPr>
      </w:pPr>
    </w:p>
    <w:p w:rsidR="000C616F" w:rsidRPr="000C616F" w:rsidRDefault="000C616F" w:rsidP="000C616F">
      <w:pPr>
        <w:shd w:val="clear" w:color="auto" w:fill="FFFFFF"/>
        <w:spacing w:after="0" w:line="240" w:lineRule="auto"/>
        <w:ind w:left="708"/>
        <w:jc w:val="both"/>
        <w:rPr>
          <w:rFonts w:asciiTheme="minorHAnsi" w:eastAsia="Times New Roman" w:hAnsiTheme="minorHAnsi" w:cs="Tahoma"/>
          <w:color w:val="FF0000"/>
          <w:lang w:eastAsia="es-CO"/>
        </w:rPr>
      </w:pPr>
      <w:r w:rsidRPr="000C616F">
        <w:rPr>
          <w:rFonts w:asciiTheme="minorHAnsi" w:eastAsia="Times New Roman" w:hAnsiTheme="minorHAnsi" w:cs="Tahoma"/>
          <w:color w:val="FF0000"/>
          <w:lang w:eastAsia="es-CO"/>
        </w:rPr>
        <w:t>2.1.3.2 El proponente deberá presentar al momento de la audiencia una carpeta que incluya:</w:t>
      </w:r>
    </w:p>
    <w:p w:rsidR="000C616F" w:rsidRPr="000C616F" w:rsidRDefault="000C616F" w:rsidP="000C616F">
      <w:pPr>
        <w:shd w:val="clear" w:color="auto" w:fill="FFFFFF"/>
        <w:spacing w:after="0" w:line="240" w:lineRule="auto"/>
        <w:ind w:left="708"/>
        <w:jc w:val="both"/>
        <w:rPr>
          <w:rFonts w:asciiTheme="minorHAnsi" w:eastAsia="Times New Roman" w:hAnsiTheme="minorHAnsi" w:cs="Tahoma"/>
          <w:color w:val="FF0000"/>
          <w:lang w:eastAsia="es-CO"/>
        </w:rPr>
      </w:pPr>
    </w:p>
    <w:p w:rsidR="000C616F" w:rsidRPr="000C616F" w:rsidRDefault="000C616F" w:rsidP="000C616F">
      <w:pPr>
        <w:shd w:val="clear" w:color="auto" w:fill="FFFFFF"/>
        <w:spacing w:after="0" w:line="240" w:lineRule="auto"/>
        <w:ind w:left="708"/>
        <w:jc w:val="both"/>
        <w:rPr>
          <w:rFonts w:asciiTheme="minorHAnsi" w:eastAsia="Times New Roman" w:hAnsiTheme="minorHAnsi" w:cs="Tahoma"/>
          <w:color w:val="FF0000"/>
          <w:lang w:eastAsia="es-CO"/>
        </w:rPr>
      </w:pPr>
      <w:r w:rsidRPr="000C616F">
        <w:rPr>
          <w:rFonts w:asciiTheme="minorHAnsi" w:eastAsia="Times New Roman" w:hAnsiTheme="minorHAnsi" w:cs="Tahoma"/>
          <w:color w:val="FF0000"/>
          <w:lang w:eastAsia="es-CO"/>
        </w:rPr>
        <w:t>1. Catálogos de los productos ofrecidos por la empresa.</w:t>
      </w:r>
    </w:p>
    <w:p w:rsidR="000C616F" w:rsidRPr="000C616F" w:rsidRDefault="000C616F" w:rsidP="000C616F">
      <w:pPr>
        <w:shd w:val="clear" w:color="auto" w:fill="FFFFFF"/>
        <w:spacing w:after="0" w:line="240" w:lineRule="auto"/>
        <w:ind w:left="708"/>
        <w:jc w:val="both"/>
        <w:rPr>
          <w:rFonts w:asciiTheme="minorHAnsi" w:eastAsia="Times New Roman" w:hAnsiTheme="minorHAnsi" w:cs="Tahoma"/>
          <w:color w:val="FF0000"/>
          <w:lang w:eastAsia="es-CO"/>
        </w:rPr>
      </w:pPr>
      <w:r w:rsidRPr="000C616F">
        <w:rPr>
          <w:rFonts w:asciiTheme="minorHAnsi" w:eastAsia="Times New Roman" w:hAnsiTheme="minorHAnsi" w:cs="Tahoma"/>
          <w:color w:val="FF0000"/>
          <w:lang w:eastAsia="es-CO"/>
        </w:rPr>
        <w:t>2. Propuesta de distribución del amueblamiento en los espacios, a escala y debidamente acotado, en medio digital e impreso, de acuerdo con los planos suministrados por la universidad.</w:t>
      </w:r>
    </w:p>
    <w:p w:rsidR="000C616F" w:rsidRPr="000C616F" w:rsidRDefault="000C616F" w:rsidP="000C616F">
      <w:pPr>
        <w:shd w:val="clear" w:color="auto" w:fill="FFFFFF"/>
        <w:spacing w:after="0" w:line="240" w:lineRule="auto"/>
        <w:ind w:left="708"/>
        <w:jc w:val="both"/>
        <w:rPr>
          <w:rFonts w:asciiTheme="minorHAnsi" w:eastAsia="Times New Roman" w:hAnsiTheme="minorHAnsi" w:cs="Tahoma"/>
          <w:color w:val="FF0000"/>
          <w:lang w:eastAsia="es-CO"/>
        </w:rPr>
      </w:pPr>
      <w:r w:rsidRPr="000C616F">
        <w:rPr>
          <w:rFonts w:asciiTheme="minorHAnsi" w:eastAsia="Times New Roman" w:hAnsiTheme="minorHAnsi" w:cs="Tahoma"/>
          <w:color w:val="FF0000"/>
          <w:lang w:eastAsia="es-CO"/>
        </w:rPr>
        <w:t>3. Detalle o ficha técnica de la mesa y muebles de restaurante ofrecidos  para la presente licitación con las siguientes características:</w:t>
      </w:r>
    </w:p>
    <w:p w:rsidR="000C616F" w:rsidRPr="000C616F" w:rsidRDefault="000C616F" w:rsidP="000C616F">
      <w:pPr>
        <w:shd w:val="clear" w:color="auto" w:fill="FFFFFF"/>
        <w:spacing w:after="0" w:line="240" w:lineRule="auto"/>
        <w:ind w:left="708"/>
        <w:jc w:val="both"/>
        <w:rPr>
          <w:rFonts w:asciiTheme="minorHAnsi" w:eastAsia="Times New Roman" w:hAnsiTheme="minorHAnsi" w:cs="Tahoma"/>
          <w:color w:val="FF0000"/>
          <w:lang w:eastAsia="es-CO"/>
        </w:rPr>
      </w:pPr>
    </w:p>
    <w:p w:rsidR="000C616F" w:rsidRPr="000C616F" w:rsidRDefault="000C616F" w:rsidP="000C616F">
      <w:pPr>
        <w:shd w:val="clear" w:color="auto" w:fill="FFFFFF"/>
        <w:spacing w:after="0" w:line="240" w:lineRule="auto"/>
        <w:ind w:left="708"/>
        <w:jc w:val="both"/>
        <w:rPr>
          <w:rFonts w:asciiTheme="minorHAnsi" w:eastAsia="Times New Roman" w:hAnsiTheme="minorHAnsi" w:cs="Tahoma"/>
          <w:color w:val="FF0000"/>
          <w:lang w:eastAsia="es-CO"/>
        </w:rPr>
      </w:pPr>
      <w:r w:rsidRPr="000C616F">
        <w:rPr>
          <w:rFonts w:asciiTheme="minorHAnsi" w:eastAsia="Times New Roman" w:hAnsiTheme="minorHAnsi" w:cs="Tahoma"/>
          <w:color w:val="FF0000"/>
          <w:lang w:eastAsia="es-CO"/>
        </w:rPr>
        <w:lastRenderedPageBreak/>
        <w:t xml:space="preserve">• Imágenes o </w:t>
      </w:r>
      <w:proofErr w:type="spellStart"/>
      <w:r w:rsidRPr="000C616F">
        <w:rPr>
          <w:rFonts w:asciiTheme="minorHAnsi" w:eastAsia="Times New Roman" w:hAnsiTheme="minorHAnsi" w:cs="Tahoma"/>
          <w:color w:val="FF0000"/>
          <w:lang w:eastAsia="es-CO"/>
        </w:rPr>
        <w:t>renders</w:t>
      </w:r>
      <w:proofErr w:type="spellEnd"/>
      <w:r w:rsidRPr="000C616F">
        <w:rPr>
          <w:rFonts w:asciiTheme="minorHAnsi" w:eastAsia="Times New Roman" w:hAnsiTheme="minorHAnsi" w:cs="Tahoma"/>
          <w:color w:val="FF0000"/>
          <w:lang w:eastAsia="es-CO"/>
        </w:rPr>
        <w:t xml:space="preserve"> a color, con la simulación de los materiales originales, impresos en alta calidad donde se puedan apreciar cada uno de los elementos que la componen: superficie, estructura, soporte, rodachinas,  acabados, entre otros.</w:t>
      </w:r>
    </w:p>
    <w:p w:rsidR="000C616F" w:rsidRPr="000C616F" w:rsidRDefault="000C616F" w:rsidP="000C616F">
      <w:pPr>
        <w:shd w:val="clear" w:color="auto" w:fill="FFFFFF"/>
        <w:spacing w:after="0" w:line="240" w:lineRule="auto"/>
        <w:ind w:left="708"/>
        <w:jc w:val="both"/>
        <w:rPr>
          <w:rFonts w:asciiTheme="minorHAnsi" w:eastAsia="Times New Roman" w:hAnsiTheme="minorHAnsi" w:cs="Tahoma"/>
          <w:color w:val="FF0000"/>
          <w:lang w:eastAsia="es-CO"/>
        </w:rPr>
      </w:pPr>
      <w:r w:rsidRPr="000C616F">
        <w:rPr>
          <w:rFonts w:asciiTheme="minorHAnsi" w:eastAsia="Times New Roman" w:hAnsiTheme="minorHAnsi" w:cs="Tahoma"/>
          <w:color w:val="FF0000"/>
          <w:lang w:eastAsia="es-CO"/>
        </w:rPr>
        <w:t xml:space="preserve">• Especificaciones técnicas de los productos ofrecidos  que correspondan a lo solicitado en la presente licitación.    </w:t>
      </w:r>
    </w:p>
    <w:p w:rsidR="000C616F" w:rsidRPr="000C616F" w:rsidRDefault="000C616F" w:rsidP="000C616F">
      <w:pPr>
        <w:shd w:val="clear" w:color="auto" w:fill="FFFFFF"/>
        <w:spacing w:after="0" w:line="240" w:lineRule="auto"/>
        <w:ind w:left="708"/>
        <w:jc w:val="both"/>
        <w:rPr>
          <w:rFonts w:asciiTheme="minorHAnsi" w:eastAsia="Times New Roman" w:hAnsiTheme="minorHAnsi" w:cs="Tahoma"/>
          <w:color w:val="FF0000"/>
          <w:lang w:eastAsia="es-CO"/>
        </w:rPr>
      </w:pPr>
      <w:r w:rsidRPr="000C616F">
        <w:rPr>
          <w:rFonts w:asciiTheme="minorHAnsi" w:eastAsia="Times New Roman" w:hAnsiTheme="minorHAnsi" w:cs="Tahoma"/>
          <w:color w:val="FF0000"/>
          <w:lang w:eastAsia="es-CO"/>
        </w:rPr>
        <w:t>• No se aceptan imágenes con baja calidad de impresión, imágenes en blanco y negro o fotocopias donde no se aprecie completa y claramente  el elemento.</w:t>
      </w:r>
    </w:p>
    <w:p w:rsidR="000C616F" w:rsidRPr="000C616F" w:rsidRDefault="000C616F" w:rsidP="000C616F">
      <w:pPr>
        <w:shd w:val="clear" w:color="auto" w:fill="FFFFFF"/>
        <w:spacing w:after="0" w:line="240" w:lineRule="auto"/>
        <w:ind w:left="708"/>
        <w:jc w:val="both"/>
        <w:rPr>
          <w:rFonts w:asciiTheme="minorHAnsi" w:eastAsia="Times New Roman" w:hAnsiTheme="minorHAnsi" w:cs="Tahoma"/>
          <w:color w:val="FF0000"/>
          <w:lang w:eastAsia="es-CO"/>
        </w:rPr>
      </w:pPr>
      <w:r w:rsidRPr="000C616F">
        <w:rPr>
          <w:rFonts w:asciiTheme="minorHAnsi" w:eastAsia="Times New Roman" w:hAnsiTheme="minorHAnsi" w:cs="Tahoma"/>
          <w:color w:val="FF0000"/>
          <w:lang w:eastAsia="es-CO"/>
        </w:rPr>
        <w:t>4. Manuales de mantenimiento y recomendaciones para la conservación del producto.</w:t>
      </w:r>
    </w:p>
    <w:p w:rsidR="000C616F" w:rsidRPr="000C616F" w:rsidRDefault="000C616F" w:rsidP="000C616F">
      <w:pPr>
        <w:shd w:val="clear" w:color="auto" w:fill="FFFFFF"/>
        <w:spacing w:after="0" w:line="240" w:lineRule="auto"/>
        <w:ind w:left="708"/>
        <w:jc w:val="both"/>
        <w:rPr>
          <w:rFonts w:asciiTheme="minorHAnsi" w:eastAsia="Times New Roman" w:hAnsiTheme="minorHAnsi" w:cs="Tahoma"/>
          <w:color w:val="FF0000"/>
          <w:lang w:eastAsia="es-CO"/>
        </w:rPr>
      </w:pPr>
      <w:r w:rsidRPr="000C616F">
        <w:rPr>
          <w:rFonts w:asciiTheme="minorHAnsi" w:eastAsia="Times New Roman" w:hAnsiTheme="minorHAnsi" w:cs="Tahoma"/>
          <w:color w:val="FF0000"/>
          <w:lang w:eastAsia="es-CO"/>
        </w:rPr>
        <w:t xml:space="preserve">5. Especificación clara de la vida útil de los productos y de sus componentes, detallando el tiempo de  garantía y la especificidad de la misma. </w:t>
      </w:r>
    </w:p>
    <w:p w:rsidR="000C616F" w:rsidRPr="000C616F" w:rsidRDefault="000C616F" w:rsidP="000C616F">
      <w:pPr>
        <w:shd w:val="clear" w:color="auto" w:fill="FFFFFF"/>
        <w:spacing w:after="0" w:line="240" w:lineRule="auto"/>
        <w:ind w:left="708"/>
        <w:jc w:val="both"/>
        <w:rPr>
          <w:rFonts w:asciiTheme="minorHAnsi" w:eastAsia="Times New Roman" w:hAnsiTheme="minorHAnsi" w:cs="Tahoma"/>
          <w:color w:val="FF0000"/>
          <w:lang w:eastAsia="es-CO"/>
        </w:rPr>
      </w:pPr>
      <w:r w:rsidRPr="000C616F">
        <w:rPr>
          <w:rFonts w:asciiTheme="minorHAnsi" w:eastAsia="Times New Roman" w:hAnsiTheme="minorHAnsi" w:cs="Tahoma"/>
          <w:color w:val="FF0000"/>
          <w:lang w:eastAsia="es-CO"/>
        </w:rPr>
        <w:t>6. Imágenes en alta calidad de proyectos educativos realizados por el proponente.</w:t>
      </w:r>
    </w:p>
    <w:p w:rsidR="000C616F" w:rsidRPr="000C616F" w:rsidRDefault="000C616F" w:rsidP="000C616F">
      <w:pPr>
        <w:shd w:val="clear" w:color="auto" w:fill="FFFFFF"/>
        <w:spacing w:after="0" w:line="240" w:lineRule="auto"/>
        <w:ind w:left="708"/>
        <w:jc w:val="both"/>
        <w:rPr>
          <w:rFonts w:asciiTheme="minorHAnsi" w:eastAsia="Times New Roman" w:hAnsiTheme="minorHAnsi" w:cs="Tahoma"/>
          <w:color w:val="FF0000"/>
          <w:lang w:eastAsia="es-CO"/>
        </w:rPr>
      </w:pPr>
      <w:r w:rsidRPr="000C616F">
        <w:rPr>
          <w:rFonts w:asciiTheme="minorHAnsi" w:eastAsia="Times New Roman" w:hAnsiTheme="minorHAnsi" w:cs="Tahoma"/>
          <w:color w:val="FF0000"/>
          <w:lang w:eastAsia="es-CO"/>
        </w:rPr>
        <w:t xml:space="preserve">7. Muestras de los materiales a utilizar de acuerdo con lo solicitado en las especificaciones técnicas anexas. </w:t>
      </w:r>
    </w:p>
    <w:p w:rsidR="000C616F" w:rsidRPr="000C616F" w:rsidRDefault="000C616F" w:rsidP="000C616F">
      <w:pPr>
        <w:shd w:val="clear" w:color="auto" w:fill="FFFFFF"/>
        <w:spacing w:after="0" w:line="240" w:lineRule="auto"/>
        <w:ind w:left="708"/>
        <w:jc w:val="both"/>
        <w:rPr>
          <w:rFonts w:asciiTheme="minorHAnsi" w:eastAsia="Times New Roman" w:hAnsiTheme="minorHAnsi" w:cs="Tahoma"/>
          <w:color w:val="444444"/>
          <w:lang w:eastAsia="es-CO"/>
        </w:rPr>
      </w:pPr>
      <w:r w:rsidRPr="000C616F">
        <w:rPr>
          <w:rFonts w:asciiTheme="minorHAnsi" w:eastAsia="Times New Roman" w:hAnsiTheme="minorHAnsi" w:cs="Tahoma"/>
          <w:color w:val="444444"/>
          <w:lang w:eastAsia="es-CO"/>
        </w:rPr>
        <w:t xml:space="preserve"> </w:t>
      </w:r>
    </w:p>
    <w:p w:rsidR="000C616F" w:rsidRPr="000C616F" w:rsidRDefault="000C616F" w:rsidP="000C616F">
      <w:pPr>
        <w:numPr>
          <w:ilvl w:val="1"/>
          <w:numId w:val="11"/>
        </w:numPr>
        <w:shd w:val="clear" w:color="auto" w:fill="FFFFFF"/>
        <w:spacing w:after="0" w:line="240" w:lineRule="auto"/>
        <w:contextualSpacing/>
        <w:jc w:val="both"/>
        <w:rPr>
          <w:rFonts w:asciiTheme="minorHAnsi" w:eastAsia="Times New Roman" w:hAnsiTheme="minorHAnsi" w:cs="Tahoma"/>
          <w:lang w:eastAsia="es-CO"/>
        </w:rPr>
      </w:pPr>
      <w:r w:rsidRPr="000C616F">
        <w:rPr>
          <w:rFonts w:asciiTheme="minorHAnsi" w:eastAsia="Times New Roman" w:hAnsiTheme="minorHAnsi" w:cs="Tahoma"/>
          <w:lang w:eastAsia="es-CO"/>
        </w:rPr>
        <w:t>El punto 3 análisis evaluación comparación de propuestas y adjudicación de contrato dice que en audiencia pública presencial se entregan los tres paquetes y se harán dos rondas para la oferta, y luego de la segunda ronda la universidad compara los precios ofertados y los comités proceden a recomendar la adjudicación; esto se hace en la misma audiencia</w:t>
      </w:r>
      <w:proofErr w:type="gramStart"/>
      <w:r w:rsidRPr="000C616F">
        <w:rPr>
          <w:rFonts w:asciiTheme="minorHAnsi" w:eastAsia="Times New Roman" w:hAnsiTheme="minorHAnsi" w:cs="Tahoma"/>
          <w:lang w:eastAsia="es-CO"/>
        </w:rPr>
        <w:t>?</w:t>
      </w:r>
      <w:proofErr w:type="gramEnd"/>
      <w:r w:rsidRPr="000C616F">
        <w:rPr>
          <w:rFonts w:asciiTheme="minorHAnsi" w:eastAsia="Times New Roman" w:hAnsiTheme="minorHAnsi" w:cs="Tahoma"/>
          <w:lang w:eastAsia="es-CO"/>
        </w:rPr>
        <w:t xml:space="preserve"> </w:t>
      </w:r>
    </w:p>
    <w:p w:rsidR="000C616F" w:rsidRPr="000C616F" w:rsidRDefault="000C616F" w:rsidP="000C616F">
      <w:pPr>
        <w:shd w:val="clear" w:color="auto" w:fill="FFFFFF"/>
        <w:spacing w:after="0" w:line="240" w:lineRule="auto"/>
        <w:ind w:left="960"/>
        <w:contextualSpacing/>
        <w:jc w:val="both"/>
        <w:rPr>
          <w:rFonts w:asciiTheme="minorHAnsi" w:eastAsia="Times New Roman" w:hAnsiTheme="minorHAnsi" w:cs="Tahoma"/>
          <w:color w:val="444444"/>
          <w:lang w:eastAsia="es-CO"/>
        </w:rPr>
      </w:pPr>
    </w:p>
    <w:p w:rsidR="000C616F" w:rsidRPr="000C616F" w:rsidRDefault="000C616F" w:rsidP="000C616F">
      <w:pPr>
        <w:shd w:val="clear" w:color="auto" w:fill="FFFFFF"/>
        <w:spacing w:after="0" w:line="240" w:lineRule="auto"/>
        <w:ind w:left="360"/>
        <w:contextualSpacing/>
        <w:jc w:val="both"/>
        <w:rPr>
          <w:rFonts w:asciiTheme="minorHAnsi" w:eastAsia="Times New Roman" w:hAnsiTheme="minorHAnsi" w:cs="Tahoma"/>
          <w:color w:val="FF0000"/>
          <w:lang w:eastAsia="es-CO"/>
        </w:rPr>
      </w:pPr>
      <w:r w:rsidRPr="000C616F">
        <w:rPr>
          <w:rFonts w:asciiTheme="minorHAnsi" w:eastAsia="Times New Roman" w:hAnsiTheme="minorHAnsi" w:cs="Tahoma"/>
          <w:color w:val="FF0000"/>
          <w:lang w:eastAsia="es-CO"/>
        </w:rPr>
        <w:t>RESPUESTA: Efectivamente estas actividades se realizan en la misma audiencia.  Cada comité se toma el tiempo necesario para el análisis de las propuestas. Generalmente el proceso de adjudicación se realiza durante un mismo día, en caso de ser necesario puede continuarse al día siguiente.</w:t>
      </w:r>
    </w:p>
    <w:p w:rsidR="000C616F" w:rsidRPr="000C616F" w:rsidRDefault="000C616F" w:rsidP="000C616F">
      <w:pPr>
        <w:shd w:val="clear" w:color="auto" w:fill="FFFFFF"/>
        <w:spacing w:after="0" w:line="240" w:lineRule="auto"/>
        <w:contextualSpacing/>
        <w:jc w:val="both"/>
        <w:rPr>
          <w:rFonts w:asciiTheme="minorHAnsi" w:eastAsia="Times New Roman" w:hAnsiTheme="minorHAnsi" w:cs="Tahoma"/>
          <w:color w:val="FF0000"/>
          <w:lang w:eastAsia="es-CO"/>
        </w:rPr>
      </w:pPr>
    </w:p>
    <w:p w:rsidR="000C616F" w:rsidRPr="000C616F" w:rsidRDefault="000C616F" w:rsidP="000C616F">
      <w:pPr>
        <w:numPr>
          <w:ilvl w:val="1"/>
          <w:numId w:val="11"/>
        </w:numPr>
        <w:shd w:val="clear" w:color="auto" w:fill="FFFFFF"/>
        <w:spacing w:after="0" w:line="240" w:lineRule="auto"/>
        <w:contextualSpacing/>
        <w:jc w:val="both"/>
        <w:rPr>
          <w:rFonts w:asciiTheme="minorHAnsi" w:eastAsia="Times New Roman" w:hAnsiTheme="minorHAnsi" w:cs="Tahoma"/>
          <w:lang w:eastAsia="es-CO"/>
        </w:rPr>
      </w:pPr>
      <w:r w:rsidRPr="000C616F">
        <w:rPr>
          <w:rFonts w:asciiTheme="minorHAnsi" w:eastAsia="Times New Roman" w:hAnsiTheme="minorHAnsi" w:cs="Tahoma"/>
          <w:lang w:eastAsia="es-CO"/>
        </w:rPr>
        <w:t>Cuánto tiempo se tomará en comité en evaluar la parte jurídica y la financiera</w:t>
      </w:r>
      <w:proofErr w:type="gramStart"/>
      <w:r w:rsidRPr="000C616F">
        <w:rPr>
          <w:rFonts w:asciiTheme="minorHAnsi" w:eastAsia="Times New Roman" w:hAnsiTheme="minorHAnsi" w:cs="Tahoma"/>
          <w:lang w:eastAsia="es-CO"/>
        </w:rPr>
        <w:t>?</w:t>
      </w:r>
      <w:proofErr w:type="gramEnd"/>
      <w:r w:rsidRPr="000C616F">
        <w:rPr>
          <w:rFonts w:asciiTheme="minorHAnsi" w:eastAsia="Times New Roman" w:hAnsiTheme="minorHAnsi" w:cs="Tahoma"/>
          <w:lang w:eastAsia="es-CO"/>
        </w:rPr>
        <w:t xml:space="preserve"> Para la segunda ronda mejorando el precio con relación a la oferta más baja que ha presentado algún proponente</w:t>
      </w:r>
      <w:proofErr w:type="gramStart"/>
      <w:r w:rsidRPr="000C616F">
        <w:rPr>
          <w:rFonts w:asciiTheme="minorHAnsi" w:eastAsia="Times New Roman" w:hAnsiTheme="minorHAnsi" w:cs="Tahoma"/>
          <w:lang w:eastAsia="es-CO"/>
        </w:rPr>
        <w:t>?</w:t>
      </w:r>
      <w:proofErr w:type="gramEnd"/>
      <w:r w:rsidRPr="000C616F">
        <w:rPr>
          <w:rFonts w:asciiTheme="minorHAnsi" w:eastAsia="Times New Roman" w:hAnsiTheme="minorHAnsi" w:cs="Tahoma"/>
          <w:lang w:eastAsia="es-CO"/>
        </w:rPr>
        <w:t xml:space="preserve">   Si es así que porcentaje mínimo o máximo y sobre que oferta se debe mejorar la oferta de cada proponente</w:t>
      </w:r>
      <w:proofErr w:type="gramStart"/>
      <w:r w:rsidRPr="000C616F">
        <w:rPr>
          <w:rFonts w:asciiTheme="minorHAnsi" w:eastAsia="Times New Roman" w:hAnsiTheme="minorHAnsi" w:cs="Tahoma"/>
          <w:lang w:eastAsia="es-CO"/>
        </w:rPr>
        <w:t>?</w:t>
      </w:r>
      <w:proofErr w:type="gramEnd"/>
    </w:p>
    <w:p w:rsidR="000C616F" w:rsidRPr="000C616F" w:rsidRDefault="000C616F" w:rsidP="000C616F">
      <w:pPr>
        <w:shd w:val="clear" w:color="auto" w:fill="FFFFFF"/>
        <w:spacing w:after="0" w:line="240" w:lineRule="auto"/>
        <w:ind w:left="960"/>
        <w:contextualSpacing/>
        <w:jc w:val="both"/>
        <w:rPr>
          <w:rFonts w:asciiTheme="minorHAnsi" w:eastAsia="Times New Roman" w:hAnsiTheme="minorHAnsi" w:cs="Tahoma"/>
          <w:color w:val="444444"/>
          <w:lang w:eastAsia="es-CO"/>
        </w:rPr>
      </w:pPr>
    </w:p>
    <w:p w:rsidR="000C616F" w:rsidRPr="000C616F" w:rsidRDefault="000C616F" w:rsidP="000C616F">
      <w:pPr>
        <w:shd w:val="clear" w:color="auto" w:fill="FFFFFF"/>
        <w:spacing w:after="0" w:line="240" w:lineRule="auto"/>
        <w:ind w:left="360"/>
        <w:contextualSpacing/>
        <w:jc w:val="both"/>
        <w:rPr>
          <w:rFonts w:asciiTheme="minorHAnsi" w:eastAsia="Times New Roman" w:hAnsiTheme="minorHAnsi" w:cs="Tahoma"/>
          <w:color w:val="FF0000"/>
          <w:lang w:eastAsia="es-CO"/>
        </w:rPr>
      </w:pPr>
      <w:r w:rsidRPr="000C616F">
        <w:rPr>
          <w:rFonts w:asciiTheme="minorHAnsi" w:eastAsia="Times New Roman" w:hAnsiTheme="minorHAnsi" w:cs="Tahoma"/>
          <w:color w:val="FF0000"/>
          <w:lang w:eastAsia="es-CO"/>
        </w:rPr>
        <w:t>RESPUESTA: En el numeral 3 ANÁLISIS, EVALUACIÓN, COMPARACIÓN DE PROPUESTAS Y ADJUDICACIÓN DEL CONTRATO, se explica claramente el proceso.  Es importante anotar que no hay un tiempo exacto establecido para los análisis correspondientes.</w:t>
      </w:r>
    </w:p>
    <w:p w:rsidR="000C616F" w:rsidRPr="000C616F" w:rsidRDefault="000C616F" w:rsidP="000C616F">
      <w:pPr>
        <w:shd w:val="clear" w:color="auto" w:fill="FFFFFF"/>
        <w:spacing w:after="0" w:line="240" w:lineRule="auto"/>
        <w:ind w:left="960"/>
        <w:contextualSpacing/>
        <w:jc w:val="both"/>
        <w:rPr>
          <w:rFonts w:asciiTheme="minorHAnsi" w:eastAsia="Times New Roman" w:hAnsiTheme="minorHAnsi" w:cs="Tahoma"/>
          <w:color w:val="444444"/>
          <w:lang w:eastAsia="es-CO"/>
        </w:rPr>
      </w:pPr>
    </w:p>
    <w:p w:rsidR="000C616F" w:rsidRPr="000C616F" w:rsidRDefault="000C616F" w:rsidP="000C616F">
      <w:pPr>
        <w:numPr>
          <w:ilvl w:val="1"/>
          <w:numId w:val="11"/>
        </w:numPr>
        <w:shd w:val="clear" w:color="auto" w:fill="FFFFFF"/>
        <w:spacing w:after="0" w:line="240" w:lineRule="auto"/>
        <w:contextualSpacing/>
        <w:jc w:val="both"/>
        <w:rPr>
          <w:rFonts w:asciiTheme="minorHAnsi" w:eastAsia="Times New Roman" w:hAnsiTheme="minorHAnsi" w:cs="Tahoma"/>
          <w:lang w:eastAsia="es-CO"/>
        </w:rPr>
      </w:pPr>
      <w:r w:rsidRPr="000C616F">
        <w:rPr>
          <w:rFonts w:asciiTheme="minorHAnsi" w:eastAsia="Times New Roman" w:hAnsiTheme="minorHAnsi" w:cs="Tahoma"/>
          <w:lang w:eastAsia="es-CO"/>
        </w:rPr>
        <w:t>Van a solicitar muestras físicas durante el proceso de evaluación</w:t>
      </w:r>
      <w:proofErr w:type="gramStart"/>
      <w:r w:rsidRPr="000C616F">
        <w:rPr>
          <w:rFonts w:asciiTheme="minorHAnsi" w:eastAsia="Times New Roman" w:hAnsiTheme="minorHAnsi" w:cs="Tahoma"/>
          <w:lang w:eastAsia="es-CO"/>
        </w:rPr>
        <w:t>?</w:t>
      </w:r>
      <w:proofErr w:type="gramEnd"/>
    </w:p>
    <w:p w:rsidR="000C616F" w:rsidRPr="000C616F" w:rsidRDefault="000C616F" w:rsidP="000C616F">
      <w:pPr>
        <w:shd w:val="clear" w:color="auto" w:fill="FFFFFF"/>
        <w:spacing w:after="0" w:line="240" w:lineRule="auto"/>
        <w:jc w:val="both"/>
        <w:rPr>
          <w:rFonts w:asciiTheme="minorHAnsi" w:eastAsia="Times New Roman" w:hAnsiTheme="minorHAnsi" w:cs="Tahoma"/>
          <w:color w:val="444444"/>
          <w:lang w:eastAsia="es-CO"/>
        </w:rPr>
      </w:pPr>
    </w:p>
    <w:p w:rsidR="000C616F" w:rsidRPr="000C616F" w:rsidRDefault="000C616F" w:rsidP="000C616F">
      <w:pPr>
        <w:shd w:val="clear" w:color="auto" w:fill="FFFFFF"/>
        <w:spacing w:after="0" w:line="240" w:lineRule="auto"/>
        <w:ind w:left="360"/>
        <w:jc w:val="both"/>
        <w:rPr>
          <w:rFonts w:asciiTheme="minorHAnsi" w:eastAsia="Times New Roman" w:hAnsiTheme="minorHAnsi" w:cs="Tahoma"/>
          <w:color w:val="FF0000"/>
          <w:lang w:eastAsia="es-CO"/>
        </w:rPr>
      </w:pPr>
      <w:r w:rsidRPr="000C616F">
        <w:rPr>
          <w:rFonts w:asciiTheme="minorHAnsi" w:eastAsia="Times New Roman" w:hAnsiTheme="minorHAnsi" w:cs="Tahoma"/>
          <w:color w:val="FF0000"/>
          <w:lang w:eastAsia="es-CO"/>
        </w:rPr>
        <w:t>RESPUESTA: Durante el proceso de evaluación no se solicitarán muestras físicas.  En tal razón el proponente deberá entregar la información solicitada, de manera clara y completa para que el comité técnico tenga los elementos necesarios y así realizar la correspondiente evaluación.</w:t>
      </w:r>
    </w:p>
    <w:p w:rsidR="000C616F" w:rsidRPr="000C616F" w:rsidRDefault="000C616F" w:rsidP="000C616F">
      <w:pPr>
        <w:shd w:val="clear" w:color="auto" w:fill="FFFFFF"/>
        <w:spacing w:after="0" w:line="240" w:lineRule="auto"/>
        <w:ind w:left="360"/>
        <w:contextualSpacing/>
        <w:jc w:val="both"/>
        <w:rPr>
          <w:rFonts w:asciiTheme="minorHAnsi" w:eastAsia="Times New Roman" w:hAnsiTheme="minorHAnsi" w:cs="Tahoma"/>
          <w:lang w:eastAsia="es-CO"/>
        </w:rPr>
      </w:pPr>
    </w:p>
    <w:p w:rsidR="000C616F" w:rsidRPr="000C616F" w:rsidRDefault="000C616F" w:rsidP="000C616F">
      <w:pPr>
        <w:numPr>
          <w:ilvl w:val="1"/>
          <w:numId w:val="11"/>
        </w:numPr>
        <w:shd w:val="clear" w:color="auto" w:fill="FFFFFF"/>
        <w:spacing w:after="0" w:line="240" w:lineRule="auto"/>
        <w:contextualSpacing/>
        <w:jc w:val="both"/>
        <w:rPr>
          <w:rFonts w:asciiTheme="minorHAnsi" w:eastAsia="Times New Roman" w:hAnsiTheme="minorHAnsi" w:cs="Tahoma"/>
          <w:lang w:eastAsia="es-CO"/>
        </w:rPr>
      </w:pPr>
      <w:r w:rsidRPr="000C616F">
        <w:rPr>
          <w:rFonts w:asciiTheme="minorHAnsi" w:eastAsia="Times New Roman" w:hAnsiTheme="minorHAnsi" w:cs="Tahoma"/>
          <w:lang w:eastAsia="es-CO"/>
        </w:rPr>
        <w:t xml:space="preserve">En el pliego no solicitan a </w:t>
      </w:r>
      <w:proofErr w:type="gramStart"/>
      <w:r w:rsidRPr="000C616F">
        <w:rPr>
          <w:rFonts w:asciiTheme="minorHAnsi" w:eastAsia="Times New Roman" w:hAnsiTheme="minorHAnsi" w:cs="Tahoma"/>
          <w:lang w:eastAsia="es-CO"/>
        </w:rPr>
        <w:t xml:space="preserve">los </w:t>
      </w:r>
      <w:r>
        <w:rPr>
          <w:rFonts w:asciiTheme="minorHAnsi" w:eastAsia="Times New Roman" w:hAnsiTheme="minorHAnsi" w:cs="Tahoma"/>
          <w:lang w:eastAsia="es-CO"/>
        </w:rPr>
        <w:t xml:space="preserve"> </w:t>
      </w:r>
      <w:r w:rsidRPr="000C616F">
        <w:rPr>
          <w:rFonts w:asciiTheme="minorHAnsi" w:eastAsia="Times New Roman" w:hAnsiTheme="minorHAnsi" w:cs="Tahoma"/>
          <w:lang w:eastAsia="es-CO"/>
        </w:rPr>
        <w:t>proponentes experiencia</w:t>
      </w:r>
      <w:proofErr w:type="gramEnd"/>
      <w:r w:rsidRPr="000C616F">
        <w:rPr>
          <w:rFonts w:asciiTheme="minorHAnsi" w:eastAsia="Times New Roman" w:hAnsiTheme="minorHAnsi" w:cs="Tahoma"/>
          <w:lang w:eastAsia="es-CO"/>
        </w:rPr>
        <w:t xml:space="preserve"> y certificaciones de clientes. </w:t>
      </w:r>
    </w:p>
    <w:p w:rsidR="000C616F" w:rsidRPr="000C616F" w:rsidRDefault="000C616F" w:rsidP="000C616F">
      <w:pPr>
        <w:shd w:val="clear" w:color="auto" w:fill="FFFFFF"/>
        <w:spacing w:after="0" w:line="240" w:lineRule="auto"/>
        <w:jc w:val="both"/>
        <w:rPr>
          <w:rFonts w:asciiTheme="minorHAnsi" w:eastAsia="Times New Roman" w:hAnsiTheme="minorHAnsi" w:cs="Tahoma"/>
          <w:color w:val="444444"/>
          <w:lang w:eastAsia="es-CO"/>
        </w:rPr>
      </w:pPr>
    </w:p>
    <w:p w:rsidR="000C616F" w:rsidRPr="000C616F" w:rsidRDefault="000C616F" w:rsidP="000C616F">
      <w:pPr>
        <w:shd w:val="clear" w:color="auto" w:fill="FFFFFF"/>
        <w:spacing w:after="0" w:line="240" w:lineRule="auto"/>
        <w:ind w:left="360"/>
        <w:jc w:val="both"/>
        <w:rPr>
          <w:rFonts w:asciiTheme="minorHAnsi" w:eastAsia="Times New Roman" w:hAnsiTheme="minorHAnsi" w:cs="Tahoma"/>
          <w:b/>
          <w:color w:val="FF0000"/>
          <w:lang w:eastAsia="es-CO"/>
        </w:rPr>
      </w:pPr>
      <w:r w:rsidRPr="000C616F">
        <w:rPr>
          <w:rFonts w:asciiTheme="minorHAnsi" w:eastAsia="Times New Roman" w:hAnsiTheme="minorHAnsi" w:cs="Tahoma"/>
          <w:color w:val="FF0000"/>
          <w:lang w:eastAsia="es-CO"/>
        </w:rPr>
        <w:t xml:space="preserve">RESPUESTA: Se aclara que en los documentos técnicos el </w:t>
      </w:r>
      <w:r w:rsidRPr="000C616F">
        <w:rPr>
          <w:rFonts w:asciiTheme="minorHAnsi" w:eastAsia="Times New Roman" w:hAnsiTheme="minorHAnsi" w:cs="Tahoma"/>
          <w:b/>
          <w:color w:val="FF0000"/>
          <w:lang w:eastAsia="es-CO"/>
        </w:rPr>
        <w:t xml:space="preserve">proponente debe anexar  dos certificaciones de cumplimiento en contratos de suministro e instalación del </w:t>
      </w:r>
      <w:proofErr w:type="spellStart"/>
      <w:r w:rsidRPr="000C616F">
        <w:rPr>
          <w:rFonts w:asciiTheme="minorHAnsi" w:eastAsia="Times New Roman" w:hAnsiTheme="minorHAnsi" w:cs="Tahoma"/>
          <w:b/>
          <w:color w:val="FF0000"/>
          <w:lang w:eastAsia="es-CO"/>
        </w:rPr>
        <w:t>amoblamiento</w:t>
      </w:r>
      <w:proofErr w:type="spellEnd"/>
      <w:r w:rsidRPr="000C616F">
        <w:rPr>
          <w:rFonts w:asciiTheme="minorHAnsi" w:eastAsia="Times New Roman" w:hAnsiTheme="minorHAnsi" w:cs="Tahoma"/>
          <w:b/>
          <w:color w:val="FF0000"/>
          <w:lang w:eastAsia="es-CO"/>
        </w:rPr>
        <w:t xml:space="preserve"> ofertado, por un monto igual o superior en cantidad a los elementos solicitados en la </w:t>
      </w:r>
      <w:r w:rsidRPr="000C616F">
        <w:rPr>
          <w:rFonts w:asciiTheme="minorHAnsi" w:eastAsia="Times New Roman" w:hAnsiTheme="minorHAnsi" w:cs="Tahoma"/>
          <w:b/>
          <w:color w:val="FF0000"/>
          <w:lang w:eastAsia="es-CO"/>
        </w:rPr>
        <w:lastRenderedPageBreak/>
        <w:t>presente licitación, con otras empresas públicas o privadas, durante los últimos tres años.  Se aclara que las certificaciones deben ser expedidas directamente por la empresa contratante.  Se rechazarán las certificaciones que no sean legibles o que no cumplan con los requisitos descritos.   SUBSANABLE.</w:t>
      </w:r>
    </w:p>
    <w:p w:rsidR="000C616F" w:rsidRPr="000C616F" w:rsidRDefault="000C616F" w:rsidP="000C616F">
      <w:pPr>
        <w:shd w:val="clear" w:color="auto" w:fill="FFFFFF"/>
        <w:spacing w:after="0" w:line="240" w:lineRule="auto"/>
        <w:jc w:val="both"/>
        <w:rPr>
          <w:rFonts w:asciiTheme="minorHAnsi" w:eastAsia="Times New Roman" w:hAnsiTheme="minorHAnsi" w:cs="Tahoma"/>
          <w:color w:val="FF0000"/>
          <w:lang w:eastAsia="es-CO"/>
        </w:rPr>
      </w:pPr>
    </w:p>
    <w:p w:rsidR="000C616F" w:rsidRPr="000C616F" w:rsidRDefault="000C616F" w:rsidP="000C616F">
      <w:pPr>
        <w:numPr>
          <w:ilvl w:val="1"/>
          <w:numId w:val="11"/>
        </w:numPr>
        <w:shd w:val="clear" w:color="auto" w:fill="FFFFFF"/>
        <w:spacing w:after="0" w:line="240" w:lineRule="auto"/>
        <w:contextualSpacing/>
        <w:jc w:val="both"/>
        <w:rPr>
          <w:rFonts w:asciiTheme="minorHAnsi" w:eastAsia="Times New Roman" w:hAnsiTheme="minorHAnsi" w:cs="Tahoma"/>
          <w:lang w:eastAsia="es-CO"/>
        </w:rPr>
      </w:pPr>
      <w:r w:rsidRPr="000C616F">
        <w:rPr>
          <w:rFonts w:asciiTheme="minorHAnsi" w:eastAsia="Times New Roman" w:hAnsiTheme="minorHAnsi" w:cs="Tahoma"/>
          <w:lang w:eastAsia="es-CO"/>
        </w:rPr>
        <w:t>En la oferta se debe presentar los catálogos de los acabados y colores disponibles y ofertados</w:t>
      </w:r>
      <w:proofErr w:type="gramStart"/>
      <w:r w:rsidRPr="000C616F">
        <w:rPr>
          <w:rFonts w:asciiTheme="minorHAnsi" w:eastAsia="Times New Roman" w:hAnsiTheme="minorHAnsi" w:cs="Tahoma"/>
          <w:lang w:eastAsia="es-CO"/>
        </w:rPr>
        <w:t>?</w:t>
      </w:r>
      <w:proofErr w:type="gramEnd"/>
    </w:p>
    <w:p w:rsidR="000C616F" w:rsidRPr="000C616F" w:rsidRDefault="000C616F" w:rsidP="000C616F">
      <w:pPr>
        <w:shd w:val="clear" w:color="auto" w:fill="FFFFFF"/>
        <w:spacing w:after="0" w:line="240" w:lineRule="auto"/>
        <w:jc w:val="both"/>
        <w:rPr>
          <w:rFonts w:asciiTheme="minorHAnsi" w:eastAsia="Times New Roman" w:hAnsiTheme="minorHAnsi" w:cs="Tahoma"/>
          <w:color w:val="444444"/>
          <w:lang w:eastAsia="es-CO"/>
        </w:rPr>
      </w:pPr>
    </w:p>
    <w:p w:rsidR="000C616F" w:rsidRPr="000C616F" w:rsidRDefault="000C616F" w:rsidP="000C616F">
      <w:pPr>
        <w:shd w:val="clear" w:color="auto" w:fill="FFFFFF"/>
        <w:spacing w:after="0" w:line="240" w:lineRule="auto"/>
        <w:ind w:left="360"/>
        <w:rPr>
          <w:rFonts w:asciiTheme="minorHAnsi" w:eastAsia="Times New Roman" w:hAnsiTheme="minorHAnsi" w:cs="Tahoma"/>
          <w:color w:val="FF0000"/>
          <w:lang w:eastAsia="es-CO"/>
        </w:rPr>
      </w:pPr>
      <w:r w:rsidRPr="000C616F">
        <w:rPr>
          <w:rFonts w:asciiTheme="minorHAnsi" w:eastAsia="Times New Roman" w:hAnsiTheme="minorHAnsi" w:cs="Tahoma"/>
          <w:color w:val="FF0000"/>
          <w:lang w:eastAsia="es-CO"/>
        </w:rPr>
        <w:t>RESPUESTA: Ver numeral</w:t>
      </w:r>
      <w:r w:rsidRPr="000C616F">
        <w:rPr>
          <w:rFonts w:asciiTheme="minorHAnsi" w:eastAsiaTheme="minorHAnsi" w:hAnsiTheme="minorHAnsi" w:cstheme="minorBidi"/>
        </w:rPr>
        <w:t xml:space="preserve"> </w:t>
      </w:r>
      <w:r w:rsidRPr="000C616F">
        <w:rPr>
          <w:rFonts w:asciiTheme="minorHAnsi" w:eastAsia="Times New Roman" w:hAnsiTheme="minorHAnsi" w:cs="Tahoma"/>
          <w:color w:val="FF0000"/>
          <w:lang w:eastAsia="es-CO"/>
        </w:rPr>
        <w:t>1.5</w:t>
      </w:r>
      <w:r w:rsidRPr="000C616F">
        <w:rPr>
          <w:rFonts w:asciiTheme="minorHAnsi" w:eastAsia="Times New Roman" w:hAnsiTheme="minorHAnsi" w:cs="Tahoma"/>
          <w:color w:val="FF0000"/>
          <w:lang w:eastAsia="es-CO"/>
        </w:rPr>
        <w:tab/>
        <w:t>Condiciones Generales; 1.5.1</w:t>
      </w:r>
      <w:r w:rsidRPr="000C616F">
        <w:rPr>
          <w:rFonts w:asciiTheme="minorHAnsi" w:eastAsia="Times New Roman" w:hAnsiTheme="minorHAnsi" w:cs="Tahoma"/>
          <w:color w:val="FF0000"/>
          <w:lang w:eastAsia="es-CO"/>
        </w:rPr>
        <w:tab/>
        <w:t>De obligatorio cumplimiento para la presentación de la oferta.</w:t>
      </w:r>
    </w:p>
    <w:p w:rsidR="000C616F" w:rsidRPr="000C616F" w:rsidRDefault="000C616F" w:rsidP="000C616F">
      <w:pPr>
        <w:shd w:val="clear" w:color="auto" w:fill="FFFFFF"/>
        <w:spacing w:after="0" w:line="240" w:lineRule="auto"/>
        <w:jc w:val="both"/>
        <w:rPr>
          <w:rFonts w:asciiTheme="minorHAnsi" w:eastAsia="Times New Roman" w:hAnsiTheme="minorHAnsi" w:cs="Tahoma"/>
          <w:color w:val="FF0000"/>
          <w:lang w:eastAsia="es-CO"/>
        </w:rPr>
      </w:pPr>
    </w:p>
    <w:p w:rsidR="000C616F" w:rsidRPr="000C616F" w:rsidRDefault="000C616F" w:rsidP="000C616F">
      <w:pPr>
        <w:numPr>
          <w:ilvl w:val="1"/>
          <w:numId w:val="11"/>
        </w:numPr>
        <w:shd w:val="clear" w:color="auto" w:fill="FFFFFF"/>
        <w:spacing w:after="0" w:line="240" w:lineRule="auto"/>
        <w:contextualSpacing/>
        <w:jc w:val="both"/>
        <w:rPr>
          <w:rFonts w:asciiTheme="minorHAnsi" w:eastAsia="Times New Roman" w:hAnsiTheme="minorHAnsi" w:cs="Tahoma"/>
          <w:lang w:eastAsia="es-CO"/>
        </w:rPr>
      </w:pPr>
      <w:r w:rsidRPr="000C616F">
        <w:rPr>
          <w:rFonts w:asciiTheme="minorHAnsi" w:eastAsia="Times New Roman" w:hAnsiTheme="minorHAnsi" w:cs="Tahoma"/>
          <w:lang w:eastAsia="es-CO"/>
        </w:rPr>
        <w:t> Ampliación para la entrega de la oferta por 5 días más.</w:t>
      </w:r>
    </w:p>
    <w:p w:rsidR="000C616F" w:rsidRPr="000C616F" w:rsidRDefault="000C616F" w:rsidP="000C616F">
      <w:pPr>
        <w:spacing w:after="0" w:line="240" w:lineRule="auto"/>
        <w:jc w:val="both"/>
        <w:rPr>
          <w:rFonts w:asciiTheme="minorHAnsi" w:eastAsia="Times New Roman" w:hAnsiTheme="minorHAnsi" w:cs="Tahoma"/>
          <w:color w:val="FF0000"/>
          <w:lang w:eastAsia="es-CO"/>
        </w:rPr>
      </w:pPr>
    </w:p>
    <w:p w:rsidR="000C616F" w:rsidRPr="000C616F" w:rsidRDefault="000C616F" w:rsidP="000C616F">
      <w:pPr>
        <w:spacing w:after="0" w:line="240" w:lineRule="auto"/>
        <w:ind w:left="360"/>
        <w:jc w:val="both"/>
        <w:rPr>
          <w:rFonts w:asciiTheme="minorHAnsi" w:eastAsia="Times New Roman" w:hAnsiTheme="minorHAnsi" w:cs="Tahoma"/>
          <w:color w:val="FF0000"/>
          <w:lang w:eastAsia="es-CO"/>
        </w:rPr>
      </w:pPr>
      <w:r w:rsidRPr="000C616F">
        <w:rPr>
          <w:rFonts w:asciiTheme="minorHAnsi" w:eastAsia="Times New Roman" w:hAnsiTheme="minorHAnsi" w:cs="Tahoma"/>
          <w:color w:val="FF0000"/>
          <w:lang w:eastAsia="es-CO"/>
        </w:rPr>
        <w:t xml:space="preserve">RESPUESTA: Con el propósito de que los interesados analicen las modificaciones incluidas, se </w:t>
      </w:r>
      <w:proofErr w:type="spellStart"/>
      <w:r w:rsidRPr="000C616F">
        <w:rPr>
          <w:rFonts w:asciiTheme="minorHAnsi" w:eastAsia="Times New Roman" w:hAnsiTheme="minorHAnsi" w:cs="Tahoma"/>
          <w:color w:val="FF0000"/>
          <w:lang w:eastAsia="es-CO"/>
        </w:rPr>
        <w:t>amplia</w:t>
      </w:r>
      <w:proofErr w:type="spellEnd"/>
      <w:r w:rsidRPr="000C616F">
        <w:rPr>
          <w:rFonts w:asciiTheme="minorHAnsi" w:eastAsia="Times New Roman" w:hAnsiTheme="minorHAnsi" w:cs="Tahoma"/>
          <w:color w:val="FF0000"/>
          <w:lang w:eastAsia="es-CO"/>
        </w:rPr>
        <w:t xml:space="preserve"> el tiempo de preparación de propuestas hasta el día Jueves 8 de agosto de 2013 </w:t>
      </w:r>
    </w:p>
    <w:p w:rsidR="000C616F" w:rsidRPr="000C616F" w:rsidRDefault="000C616F" w:rsidP="000C616F">
      <w:pPr>
        <w:spacing w:after="0" w:line="240" w:lineRule="auto"/>
        <w:jc w:val="both"/>
        <w:rPr>
          <w:rFonts w:asciiTheme="minorHAnsi" w:eastAsiaTheme="minorHAnsi" w:hAnsiTheme="minorHAnsi" w:cs="Tahoma"/>
          <w:b/>
        </w:rPr>
      </w:pPr>
    </w:p>
    <w:p w:rsidR="000C616F" w:rsidRPr="000C616F" w:rsidRDefault="000C616F" w:rsidP="000C616F">
      <w:pPr>
        <w:spacing w:after="0" w:line="240" w:lineRule="auto"/>
        <w:jc w:val="both"/>
        <w:rPr>
          <w:rFonts w:asciiTheme="minorHAnsi" w:eastAsiaTheme="minorHAnsi" w:hAnsiTheme="minorHAnsi" w:cs="Tahoma"/>
          <w:b/>
        </w:rPr>
      </w:pPr>
    </w:p>
    <w:p w:rsidR="000C616F" w:rsidRPr="000C616F" w:rsidRDefault="000C616F" w:rsidP="000C616F">
      <w:pPr>
        <w:spacing w:after="0" w:line="240" w:lineRule="auto"/>
        <w:jc w:val="both"/>
        <w:rPr>
          <w:rFonts w:asciiTheme="minorHAnsi" w:eastAsiaTheme="minorHAnsi" w:hAnsiTheme="minorHAnsi" w:cs="Tahoma"/>
          <w:b/>
        </w:rPr>
      </w:pPr>
      <w:r w:rsidRPr="000C616F">
        <w:rPr>
          <w:rFonts w:asciiTheme="minorHAnsi" w:eastAsiaTheme="minorHAnsi" w:hAnsiTheme="minorHAnsi" w:cs="Tahoma"/>
          <w:b/>
        </w:rPr>
        <w:t xml:space="preserve">PREGUNTA 5 </w:t>
      </w:r>
    </w:p>
    <w:p w:rsidR="000C616F" w:rsidRPr="000C616F" w:rsidRDefault="000C616F" w:rsidP="000C616F">
      <w:pPr>
        <w:spacing w:after="0" w:line="240" w:lineRule="auto"/>
        <w:rPr>
          <w:rFonts w:asciiTheme="minorHAnsi" w:eastAsiaTheme="minorHAnsi" w:hAnsiTheme="minorHAnsi" w:cs="Tahoma"/>
          <w:b/>
          <w:bCs/>
          <w:color w:val="000000"/>
        </w:rPr>
      </w:pPr>
    </w:p>
    <w:p w:rsidR="000C616F" w:rsidRPr="000C616F" w:rsidRDefault="000C616F" w:rsidP="000C616F">
      <w:pPr>
        <w:numPr>
          <w:ilvl w:val="1"/>
          <w:numId w:val="10"/>
        </w:numPr>
        <w:autoSpaceDE w:val="0"/>
        <w:autoSpaceDN w:val="0"/>
        <w:adjustRightInd w:val="0"/>
        <w:spacing w:after="0" w:line="240" w:lineRule="auto"/>
        <w:contextualSpacing/>
        <w:jc w:val="both"/>
        <w:rPr>
          <w:rFonts w:asciiTheme="minorHAnsi" w:eastAsiaTheme="minorHAnsi" w:hAnsiTheme="minorHAnsi" w:cs="Tahoma"/>
          <w:color w:val="000000"/>
        </w:rPr>
      </w:pPr>
      <w:r w:rsidRPr="000C616F">
        <w:rPr>
          <w:rFonts w:asciiTheme="minorHAnsi" w:eastAsiaTheme="minorHAnsi" w:hAnsiTheme="minorHAnsi" w:cs="Tahoma"/>
          <w:color w:val="000000"/>
        </w:rPr>
        <w:t>Es posible saber el rubro destinado por Ítem con el fin de conocer la capacidad presupuestal asignada para cada uno</w:t>
      </w:r>
      <w:proofErr w:type="gramStart"/>
      <w:r w:rsidRPr="000C616F">
        <w:rPr>
          <w:rFonts w:asciiTheme="minorHAnsi" w:eastAsiaTheme="minorHAnsi" w:hAnsiTheme="minorHAnsi" w:cs="Tahoma"/>
          <w:color w:val="000000"/>
        </w:rPr>
        <w:t>?</w:t>
      </w:r>
      <w:proofErr w:type="gramEnd"/>
    </w:p>
    <w:p w:rsidR="000C616F" w:rsidRPr="000C616F" w:rsidRDefault="000C616F" w:rsidP="000C616F">
      <w:pPr>
        <w:autoSpaceDE w:val="0"/>
        <w:autoSpaceDN w:val="0"/>
        <w:adjustRightInd w:val="0"/>
        <w:spacing w:after="0" w:line="240" w:lineRule="auto"/>
        <w:jc w:val="both"/>
        <w:rPr>
          <w:rFonts w:asciiTheme="minorHAnsi" w:eastAsiaTheme="minorHAnsi" w:hAnsiTheme="minorHAnsi" w:cs="Tahoma"/>
          <w:color w:val="FF0000"/>
        </w:rPr>
      </w:pPr>
    </w:p>
    <w:p w:rsidR="000C616F" w:rsidRPr="000C616F" w:rsidRDefault="000C616F" w:rsidP="000C616F">
      <w:pPr>
        <w:autoSpaceDE w:val="0"/>
        <w:autoSpaceDN w:val="0"/>
        <w:adjustRightInd w:val="0"/>
        <w:spacing w:after="0" w:line="240" w:lineRule="auto"/>
        <w:ind w:left="360"/>
        <w:jc w:val="both"/>
        <w:rPr>
          <w:rFonts w:asciiTheme="minorHAnsi" w:eastAsiaTheme="minorHAnsi" w:hAnsiTheme="minorHAnsi" w:cs="Tahoma"/>
          <w:color w:val="FF0000"/>
        </w:rPr>
      </w:pPr>
      <w:r w:rsidRPr="000C616F">
        <w:rPr>
          <w:rFonts w:asciiTheme="minorHAnsi" w:eastAsiaTheme="minorHAnsi" w:hAnsiTheme="minorHAnsi" w:cs="Tahoma"/>
          <w:color w:val="FF0000"/>
        </w:rPr>
        <w:t xml:space="preserve">RESPUESTA: El costo publicado corresponde al valor de la reserva presupuestal  para la licitación completa.  No se define valor por cada ítem. </w:t>
      </w:r>
    </w:p>
    <w:p w:rsidR="000C616F" w:rsidRPr="000C616F" w:rsidRDefault="000C616F" w:rsidP="000C616F">
      <w:pPr>
        <w:autoSpaceDE w:val="0"/>
        <w:autoSpaceDN w:val="0"/>
        <w:adjustRightInd w:val="0"/>
        <w:spacing w:after="0" w:line="240" w:lineRule="auto"/>
        <w:jc w:val="both"/>
        <w:rPr>
          <w:rFonts w:asciiTheme="minorHAnsi" w:eastAsiaTheme="minorHAnsi" w:hAnsiTheme="minorHAnsi" w:cs="Tahoma"/>
          <w:color w:val="FF0000"/>
        </w:rPr>
      </w:pPr>
    </w:p>
    <w:p w:rsidR="000C616F" w:rsidRPr="000C616F" w:rsidRDefault="000C616F" w:rsidP="000C616F">
      <w:pPr>
        <w:numPr>
          <w:ilvl w:val="1"/>
          <w:numId w:val="10"/>
        </w:numPr>
        <w:autoSpaceDE w:val="0"/>
        <w:autoSpaceDN w:val="0"/>
        <w:adjustRightInd w:val="0"/>
        <w:spacing w:after="0" w:line="240" w:lineRule="auto"/>
        <w:contextualSpacing/>
        <w:jc w:val="both"/>
        <w:rPr>
          <w:rFonts w:asciiTheme="minorHAnsi" w:eastAsiaTheme="minorHAnsi" w:hAnsiTheme="minorHAnsi" w:cs="Tahoma"/>
          <w:color w:val="000000"/>
        </w:rPr>
      </w:pPr>
      <w:r w:rsidRPr="000C616F">
        <w:rPr>
          <w:rFonts w:asciiTheme="minorHAnsi" w:eastAsiaTheme="minorHAnsi" w:hAnsiTheme="minorHAnsi" w:cs="Tahoma"/>
          <w:color w:val="000000"/>
        </w:rPr>
        <w:t>Es posible en el Ítem 1.5.2 último punto entregar un CD marcado con el nombre de la Compañía en vez de una USB?</w:t>
      </w:r>
    </w:p>
    <w:p w:rsidR="000C616F" w:rsidRPr="000C616F" w:rsidRDefault="000C616F" w:rsidP="000C616F">
      <w:pPr>
        <w:autoSpaceDE w:val="0"/>
        <w:autoSpaceDN w:val="0"/>
        <w:adjustRightInd w:val="0"/>
        <w:spacing w:after="0" w:line="240" w:lineRule="auto"/>
        <w:jc w:val="both"/>
        <w:rPr>
          <w:rFonts w:asciiTheme="minorHAnsi" w:eastAsiaTheme="minorHAnsi" w:hAnsiTheme="minorHAnsi" w:cs="Tahoma"/>
          <w:color w:val="000000"/>
        </w:rPr>
      </w:pPr>
    </w:p>
    <w:p w:rsidR="000C616F" w:rsidRPr="000C616F" w:rsidRDefault="000C616F" w:rsidP="000C616F">
      <w:pPr>
        <w:autoSpaceDE w:val="0"/>
        <w:autoSpaceDN w:val="0"/>
        <w:adjustRightInd w:val="0"/>
        <w:spacing w:after="0" w:line="240" w:lineRule="auto"/>
        <w:jc w:val="both"/>
        <w:rPr>
          <w:rFonts w:asciiTheme="minorHAnsi" w:eastAsiaTheme="minorHAnsi" w:hAnsiTheme="minorHAnsi" w:cs="Tahoma"/>
          <w:color w:val="FF0000"/>
        </w:rPr>
      </w:pPr>
      <w:r w:rsidRPr="000C616F">
        <w:rPr>
          <w:rFonts w:asciiTheme="minorHAnsi" w:eastAsiaTheme="minorHAnsi" w:hAnsiTheme="minorHAnsi" w:cs="Tahoma"/>
          <w:color w:val="FF0000"/>
        </w:rPr>
        <w:t>RESPUESTA: No se acepta, porque dentro de la audiencia se interactúa con los proponentes a través de este medio.</w:t>
      </w:r>
    </w:p>
    <w:p w:rsidR="000C616F" w:rsidRPr="000C616F" w:rsidRDefault="000C616F" w:rsidP="000C616F">
      <w:pPr>
        <w:autoSpaceDE w:val="0"/>
        <w:autoSpaceDN w:val="0"/>
        <w:adjustRightInd w:val="0"/>
        <w:spacing w:after="0" w:line="240" w:lineRule="auto"/>
        <w:jc w:val="both"/>
        <w:rPr>
          <w:rFonts w:asciiTheme="minorHAnsi" w:eastAsiaTheme="minorHAnsi" w:hAnsiTheme="minorHAnsi" w:cs="Tahoma"/>
          <w:color w:val="000000"/>
        </w:rPr>
      </w:pPr>
    </w:p>
    <w:p w:rsidR="000C616F" w:rsidRPr="000C616F" w:rsidRDefault="000C616F" w:rsidP="000C616F">
      <w:pPr>
        <w:numPr>
          <w:ilvl w:val="1"/>
          <w:numId w:val="10"/>
        </w:numPr>
        <w:autoSpaceDE w:val="0"/>
        <w:autoSpaceDN w:val="0"/>
        <w:adjustRightInd w:val="0"/>
        <w:spacing w:after="0" w:line="240" w:lineRule="auto"/>
        <w:contextualSpacing/>
        <w:jc w:val="both"/>
        <w:rPr>
          <w:rFonts w:asciiTheme="minorHAnsi" w:eastAsiaTheme="minorHAnsi" w:hAnsiTheme="minorHAnsi" w:cs="Tahoma"/>
          <w:color w:val="000000"/>
        </w:rPr>
      </w:pPr>
      <w:r w:rsidRPr="000C616F">
        <w:rPr>
          <w:rFonts w:asciiTheme="minorHAnsi" w:eastAsiaTheme="minorHAnsi" w:hAnsiTheme="minorHAnsi" w:cs="Tahoma"/>
          <w:color w:val="000000"/>
        </w:rPr>
        <w:t>En el Ítem 2.1.1.1. Registro Único de Proponentes, es viable entregar una fotocopia de este de fecha 22 de Enero de 2013</w:t>
      </w:r>
      <w:proofErr w:type="gramStart"/>
      <w:r w:rsidRPr="000C616F">
        <w:rPr>
          <w:rFonts w:asciiTheme="minorHAnsi" w:eastAsiaTheme="minorHAnsi" w:hAnsiTheme="minorHAnsi" w:cs="Tahoma"/>
          <w:color w:val="000000"/>
        </w:rPr>
        <w:t>?</w:t>
      </w:r>
      <w:proofErr w:type="gramEnd"/>
    </w:p>
    <w:p w:rsidR="000C616F" w:rsidRPr="000C616F" w:rsidRDefault="000C616F" w:rsidP="000C616F">
      <w:pPr>
        <w:autoSpaceDE w:val="0"/>
        <w:autoSpaceDN w:val="0"/>
        <w:adjustRightInd w:val="0"/>
        <w:spacing w:after="0" w:line="240" w:lineRule="auto"/>
        <w:jc w:val="both"/>
        <w:rPr>
          <w:rFonts w:asciiTheme="minorHAnsi" w:eastAsiaTheme="minorHAnsi" w:hAnsiTheme="minorHAnsi" w:cs="Tahoma"/>
          <w:color w:val="000000"/>
        </w:rPr>
      </w:pPr>
    </w:p>
    <w:p w:rsidR="000C616F" w:rsidRPr="000C616F" w:rsidRDefault="000C616F" w:rsidP="000C616F">
      <w:pPr>
        <w:autoSpaceDE w:val="0"/>
        <w:autoSpaceDN w:val="0"/>
        <w:adjustRightInd w:val="0"/>
        <w:spacing w:after="0" w:line="240" w:lineRule="auto"/>
        <w:jc w:val="both"/>
        <w:rPr>
          <w:rFonts w:asciiTheme="minorHAnsi" w:eastAsiaTheme="minorHAnsi" w:hAnsiTheme="minorHAnsi" w:cs="Tahoma"/>
          <w:color w:val="FF0000"/>
        </w:rPr>
      </w:pPr>
      <w:r w:rsidRPr="000C616F">
        <w:rPr>
          <w:rFonts w:asciiTheme="minorHAnsi" w:eastAsiaTheme="minorHAnsi" w:hAnsiTheme="minorHAnsi" w:cs="Tahoma"/>
          <w:color w:val="FF0000"/>
        </w:rPr>
        <w:t xml:space="preserve">RESPUESTA: Favor remitirse al numeral  2.1.1.1 Registro Único de proponentes, donde aclara que el  certificado de inscripción y calificación de la Cámara de Comercio, debe ser con fecha de expedición no mayor a treinta (30) días antes de la fecha de cierre de la presente licitación. </w:t>
      </w:r>
    </w:p>
    <w:p w:rsidR="000C616F" w:rsidRPr="000C616F" w:rsidRDefault="000C616F" w:rsidP="000C616F">
      <w:pPr>
        <w:autoSpaceDE w:val="0"/>
        <w:autoSpaceDN w:val="0"/>
        <w:adjustRightInd w:val="0"/>
        <w:spacing w:after="0" w:line="240" w:lineRule="auto"/>
        <w:jc w:val="both"/>
        <w:rPr>
          <w:rFonts w:asciiTheme="minorHAnsi" w:eastAsiaTheme="minorHAnsi" w:hAnsiTheme="minorHAnsi" w:cs="Tahoma"/>
          <w:color w:val="000000"/>
        </w:rPr>
      </w:pPr>
    </w:p>
    <w:p w:rsidR="000C616F" w:rsidRPr="000C616F" w:rsidRDefault="000C616F" w:rsidP="000C616F">
      <w:pPr>
        <w:numPr>
          <w:ilvl w:val="1"/>
          <w:numId w:val="10"/>
        </w:numPr>
        <w:autoSpaceDE w:val="0"/>
        <w:autoSpaceDN w:val="0"/>
        <w:adjustRightInd w:val="0"/>
        <w:spacing w:after="0" w:line="240" w:lineRule="auto"/>
        <w:contextualSpacing/>
        <w:jc w:val="both"/>
        <w:rPr>
          <w:rFonts w:asciiTheme="minorHAnsi" w:eastAsiaTheme="minorHAnsi" w:hAnsiTheme="minorHAnsi" w:cs="Tahoma"/>
          <w:color w:val="000000"/>
        </w:rPr>
      </w:pPr>
      <w:r w:rsidRPr="000C616F">
        <w:rPr>
          <w:rFonts w:asciiTheme="minorHAnsi" w:eastAsiaTheme="minorHAnsi" w:hAnsiTheme="minorHAnsi" w:cs="Tahoma"/>
          <w:color w:val="000000"/>
        </w:rPr>
        <w:t>Ítem 2.1.2.1 Balances, Declaraciones…numeral C) La Declaración de Renta no lleva las Notas explicativas a los Estados Financieros; lo lleva el estado de resultados, por favor hacer aclaración del tema.</w:t>
      </w:r>
    </w:p>
    <w:p w:rsidR="000C616F" w:rsidRPr="000C616F" w:rsidRDefault="000C616F" w:rsidP="000C616F">
      <w:pPr>
        <w:autoSpaceDE w:val="0"/>
        <w:autoSpaceDN w:val="0"/>
        <w:adjustRightInd w:val="0"/>
        <w:spacing w:after="0" w:line="240" w:lineRule="auto"/>
        <w:ind w:left="360"/>
        <w:contextualSpacing/>
        <w:jc w:val="both"/>
        <w:rPr>
          <w:rFonts w:asciiTheme="minorHAnsi" w:eastAsiaTheme="minorHAnsi" w:hAnsiTheme="minorHAnsi" w:cs="Tahoma"/>
          <w:color w:val="000000"/>
          <w:highlight w:val="yellow"/>
        </w:rPr>
      </w:pPr>
    </w:p>
    <w:p w:rsidR="000C616F" w:rsidRPr="000C616F" w:rsidRDefault="000C616F" w:rsidP="000C616F">
      <w:pPr>
        <w:autoSpaceDE w:val="0"/>
        <w:autoSpaceDN w:val="0"/>
        <w:adjustRightInd w:val="0"/>
        <w:spacing w:after="0" w:line="240" w:lineRule="auto"/>
        <w:jc w:val="both"/>
        <w:rPr>
          <w:rFonts w:asciiTheme="minorHAnsi" w:eastAsiaTheme="minorHAnsi" w:hAnsiTheme="minorHAnsi" w:cs="Tahoma"/>
          <w:color w:val="FF0000"/>
        </w:rPr>
      </w:pPr>
      <w:r w:rsidRPr="000C616F">
        <w:rPr>
          <w:rFonts w:asciiTheme="minorHAnsi" w:eastAsiaTheme="minorHAnsi" w:hAnsiTheme="minorHAnsi" w:cs="Tahoma"/>
          <w:color w:val="FF0000"/>
        </w:rPr>
        <w:t>RESPUESTA: Se aclara que las notas explicativas a los Estados Financieros corresponden al Estado de Resultados.</w:t>
      </w:r>
    </w:p>
    <w:p w:rsidR="000C616F" w:rsidRPr="000C616F" w:rsidRDefault="000C616F" w:rsidP="000C616F">
      <w:pPr>
        <w:autoSpaceDE w:val="0"/>
        <w:autoSpaceDN w:val="0"/>
        <w:adjustRightInd w:val="0"/>
        <w:spacing w:after="0" w:line="240" w:lineRule="auto"/>
        <w:ind w:left="360"/>
        <w:contextualSpacing/>
        <w:jc w:val="both"/>
        <w:rPr>
          <w:rFonts w:asciiTheme="minorHAnsi" w:eastAsiaTheme="minorHAnsi" w:hAnsiTheme="minorHAnsi" w:cs="Tahoma"/>
          <w:color w:val="000000"/>
          <w:highlight w:val="yellow"/>
        </w:rPr>
      </w:pPr>
    </w:p>
    <w:p w:rsidR="000C616F" w:rsidRPr="000C616F" w:rsidRDefault="000C616F" w:rsidP="000C616F">
      <w:pPr>
        <w:numPr>
          <w:ilvl w:val="1"/>
          <w:numId w:val="10"/>
        </w:numPr>
        <w:autoSpaceDE w:val="0"/>
        <w:autoSpaceDN w:val="0"/>
        <w:adjustRightInd w:val="0"/>
        <w:spacing w:after="0" w:line="240" w:lineRule="auto"/>
        <w:contextualSpacing/>
        <w:jc w:val="both"/>
        <w:rPr>
          <w:rFonts w:asciiTheme="minorHAnsi" w:eastAsiaTheme="minorHAnsi" w:hAnsiTheme="minorHAnsi" w:cs="Tahoma"/>
          <w:color w:val="000000"/>
        </w:rPr>
      </w:pPr>
      <w:r w:rsidRPr="000C616F">
        <w:rPr>
          <w:rFonts w:asciiTheme="minorHAnsi" w:eastAsiaTheme="minorHAnsi" w:hAnsiTheme="minorHAnsi" w:cs="Tahoma"/>
          <w:color w:val="000000"/>
        </w:rPr>
        <w:lastRenderedPageBreak/>
        <w:t xml:space="preserve"> Ítem 2.1.3 Los Documentos Técnicos es el mismo Paquete de Oferta</w:t>
      </w:r>
      <w:proofErr w:type="gramStart"/>
      <w:r w:rsidRPr="000C616F">
        <w:rPr>
          <w:rFonts w:asciiTheme="minorHAnsi" w:eastAsiaTheme="minorHAnsi" w:hAnsiTheme="minorHAnsi" w:cs="Tahoma"/>
          <w:color w:val="000000"/>
        </w:rPr>
        <w:t>?</w:t>
      </w:r>
      <w:proofErr w:type="gramEnd"/>
      <w:r w:rsidRPr="000C616F">
        <w:rPr>
          <w:rFonts w:asciiTheme="minorHAnsi" w:eastAsiaTheme="minorHAnsi" w:hAnsiTheme="minorHAnsi" w:cs="Tahoma"/>
          <w:color w:val="000000"/>
        </w:rPr>
        <w:t xml:space="preserve"> se identifica el sobre como Documentos técnicos o como Oferta?</w:t>
      </w:r>
    </w:p>
    <w:p w:rsidR="000C616F" w:rsidRPr="000C616F" w:rsidRDefault="000C616F" w:rsidP="000C616F">
      <w:pPr>
        <w:autoSpaceDE w:val="0"/>
        <w:autoSpaceDN w:val="0"/>
        <w:adjustRightInd w:val="0"/>
        <w:spacing w:after="0" w:line="240" w:lineRule="auto"/>
        <w:jc w:val="both"/>
        <w:rPr>
          <w:rFonts w:asciiTheme="minorHAnsi" w:eastAsiaTheme="minorHAnsi" w:hAnsiTheme="minorHAnsi" w:cs="Tahoma"/>
          <w:color w:val="000000"/>
          <w:highlight w:val="yellow"/>
        </w:rPr>
      </w:pPr>
    </w:p>
    <w:p w:rsidR="000C616F" w:rsidRPr="000C616F" w:rsidRDefault="000C616F" w:rsidP="000C616F">
      <w:pPr>
        <w:autoSpaceDE w:val="0"/>
        <w:autoSpaceDN w:val="0"/>
        <w:adjustRightInd w:val="0"/>
        <w:spacing w:after="0" w:line="240" w:lineRule="auto"/>
        <w:jc w:val="both"/>
        <w:rPr>
          <w:rFonts w:asciiTheme="minorHAnsi" w:eastAsiaTheme="minorHAnsi" w:hAnsiTheme="minorHAnsi" w:cs="Tahoma"/>
          <w:color w:val="000000"/>
          <w:highlight w:val="yellow"/>
        </w:rPr>
      </w:pPr>
      <w:r w:rsidRPr="000C616F">
        <w:rPr>
          <w:rFonts w:asciiTheme="minorHAnsi" w:eastAsiaTheme="minorHAnsi" w:hAnsiTheme="minorHAnsi" w:cs="Tahoma"/>
          <w:color w:val="FF0000"/>
        </w:rPr>
        <w:t>RESPUESTA: Se debe marcar Documentos técnicos.  Se modifica el numeral 2.1 Paquete 3 Documentos Técnicos</w:t>
      </w:r>
    </w:p>
    <w:p w:rsidR="000C616F" w:rsidRPr="000C616F" w:rsidRDefault="000C616F" w:rsidP="000C616F">
      <w:pPr>
        <w:autoSpaceDE w:val="0"/>
        <w:autoSpaceDN w:val="0"/>
        <w:adjustRightInd w:val="0"/>
        <w:spacing w:after="0" w:line="240" w:lineRule="auto"/>
        <w:ind w:left="360"/>
        <w:contextualSpacing/>
        <w:jc w:val="both"/>
        <w:rPr>
          <w:rFonts w:asciiTheme="minorHAnsi" w:eastAsiaTheme="minorHAnsi" w:hAnsiTheme="minorHAnsi" w:cs="Tahoma"/>
          <w:color w:val="000000"/>
          <w:highlight w:val="yellow"/>
        </w:rPr>
      </w:pPr>
    </w:p>
    <w:p w:rsidR="000C616F" w:rsidRPr="000C616F" w:rsidRDefault="000C616F" w:rsidP="000C616F">
      <w:pPr>
        <w:autoSpaceDE w:val="0"/>
        <w:autoSpaceDN w:val="0"/>
        <w:adjustRightInd w:val="0"/>
        <w:spacing w:after="0" w:line="240" w:lineRule="auto"/>
        <w:ind w:left="360"/>
        <w:contextualSpacing/>
        <w:jc w:val="both"/>
        <w:rPr>
          <w:rFonts w:asciiTheme="minorHAnsi" w:eastAsiaTheme="minorHAnsi" w:hAnsiTheme="minorHAnsi" w:cs="Tahoma"/>
          <w:color w:val="000000"/>
          <w:highlight w:val="yellow"/>
        </w:rPr>
      </w:pPr>
    </w:p>
    <w:p w:rsidR="000C616F" w:rsidRPr="000C616F" w:rsidRDefault="000C616F" w:rsidP="000C616F">
      <w:pPr>
        <w:numPr>
          <w:ilvl w:val="1"/>
          <w:numId w:val="10"/>
        </w:numPr>
        <w:autoSpaceDE w:val="0"/>
        <w:autoSpaceDN w:val="0"/>
        <w:adjustRightInd w:val="0"/>
        <w:spacing w:after="0" w:line="240" w:lineRule="auto"/>
        <w:contextualSpacing/>
        <w:jc w:val="both"/>
        <w:rPr>
          <w:rFonts w:asciiTheme="minorHAnsi" w:eastAsiaTheme="minorHAnsi" w:hAnsiTheme="minorHAnsi" w:cs="Tahoma"/>
        </w:rPr>
      </w:pPr>
      <w:r w:rsidRPr="000C616F">
        <w:rPr>
          <w:rFonts w:asciiTheme="minorHAnsi" w:eastAsiaTheme="minorHAnsi" w:hAnsiTheme="minorHAnsi" w:cs="Tahoma"/>
        </w:rPr>
        <w:t>Ítem 5.3 Condiciones de Entrega 2do punto, el espacio de bodegaje, Series Ltda. tienen un tiempo de fabricación de 90 días calendarios y tres días de instalación, por proyecto es posible coordinar con la obra los cronogramas de ejecución para programar el despacho en el momento mismo de la instalación para no contemplar bodegaje ni en Bogotá ni en Pereira?</w:t>
      </w:r>
    </w:p>
    <w:p w:rsidR="000C616F" w:rsidRPr="000C616F" w:rsidRDefault="000C616F" w:rsidP="000C616F">
      <w:pPr>
        <w:autoSpaceDE w:val="0"/>
        <w:autoSpaceDN w:val="0"/>
        <w:adjustRightInd w:val="0"/>
        <w:spacing w:after="0" w:line="240" w:lineRule="auto"/>
        <w:jc w:val="both"/>
        <w:rPr>
          <w:rFonts w:asciiTheme="minorHAnsi" w:eastAsiaTheme="minorHAnsi" w:hAnsiTheme="minorHAnsi" w:cs="Tahoma"/>
          <w:color w:val="FF0000"/>
        </w:rPr>
      </w:pPr>
    </w:p>
    <w:p w:rsidR="000C616F" w:rsidRPr="000C616F" w:rsidRDefault="000C616F" w:rsidP="000C616F">
      <w:pPr>
        <w:autoSpaceDE w:val="0"/>
        <w:autoSpaceDN w:val="0"/>
        <w:adjustRightInd w:val="0"/>
        <w:spacing w:after="0" w:line="240" w:lineRule="auto"/>
        <w:jc w:val="both"/>
        <w:rPr>
          <w:rFonts w:asciiTheme="minorHAnsi" w:eastAsiaTheme="minorHAnsi" w:hAnsiTheme="minorHAnsi" w:cs="Tahoma"/>
          <w:color w:val="FF0000"/>
        </w:rPr>
      </w:pPr>
      <w:r w:rsidRPr="000C616F">
        <w:rPr>
          <w:rFonts w:asciiTheme="minorHAnsi" w:eastAsiaTheme="minorHAnsi" w:hAnsiTheme="minorHAnsi" w:cs="Tahoma"/>
          <w:color w:val="FF0000"/>
        </w:rPr>
        <w:t>RESPUESTA: El cronograma para entrega del amueblamiento solicitado en la presente licitación será coordinado con los proponentes ganadores de cada ítem y con la disponibilidad de los espacios en la edificación una vez finalizadas las obras.</w:t>
      </w:r>
    </w:p>
    <w:p w:rsidR="000C616F" w:rsidRPr="000C616F" w:rsidRDefault="000C616F" w:rsidP="000C616F">
      <w:pPr>
        <w:autoSpaceDE w:val="0"/>
        <w:autoSpaceDN w:val="0"/>
        <w:adjustRightInd w:val="0"/>
        <w:spacing w:after="0" w:line="240" w:lineRule="auto"/>
        <w:jc w:val="both"/>
        <w:rPr>
          <w:rFonts w:asciiTheme="minorHAnsi" w:eastAsiaTheme="minorHAnsi" w:hAnsiTheme="minorHAnsi" w:cs="Tahoma"/>
          <w:color w:val="000000"/>
        </w:rPr>
      </w:pPr>
    </w:p>
    <w:p w:rsidR="000C616F" w:rsidRPr="000C616F" w:rsidRDefault="000C616F" w:rsidP="000C616F">
      <w:pPr>
        <w:numPr>
          <w:ilvl w:val="1"/>
          <w:numId w:val="10"/>
        </w:numPr>
        <w:autoSpaceDE w:val="0"/>
        <w:autoSpaceDN w:val="0"/>
        <w:adjustRightInd w:val="0"/>
        <w:spacing w:after="0" w:line="240" w:lineRule="auto"/>
        <w:contextualSpacing/>
        <w:jc w:val="both"/>
        <w:rPr>
          <w:rFonts w:asciiTheme="minorHAnsi" w:eastAsiaTheme="minorHAnsi" w:hAnsiTheme="minorHAnsi" w:cs="Tahoma"/>
        </w:rPr>
      </w:pPr>
      <w:r w:rsidRPr="000C616F">
        <w:rPr>
          <w:rFonts w:asciiTheme="minorHAnsi" w:eastAsiaTheme="minorHAnsi" w:hAnsiTheme="minorHAnsi" w:cs="Tahoma"/>
        </w:rPr>
        <w:t>Ítem 5.3, 3er punto Muestra: El tiempo de entrega de la muestra final tiene un tiempo de 20 días de fabricación, para acelerar la aprobación es posible enviar una muestra con diferentes colores, junto con acabados para seleccionar</w:t>
      </w:r>
      <w:proofErr w:type="gramStart"/>
      <w:r w:rsidRPr="000C616F">
        <w:rPr>
          <w:rFonts w:asciiTheme="minorHAnsi" w:eastAsiaTheme="minorHAnsi" w:hAnsiTheme="minorHAnsi" w:cs="Tahoma"/>
        </w:rPr>
        <w:t>?</w:t>
      </w:r>
      <w:proofErr w:type="gramEnd"/>
    </w:p>
    <w:p w:rsidR="000C616F" w:rsidRPr="000C616F" w:rsidRDefault="000C616F" w:rsidP="000C616F">
      <w:pPr>
        <w:autoSpaceDE w:val="0"/>
        <w:autoSpaceDN w:val="0"/>
        <w:adjustRightInd w:val="0"/>
        <w:spacing w:after="0" w:line="240" w:lineRule="auto"/>
        <w:jc w:val="both"/>
        <w:rPr>
          <w:rFonts w:asciiTheme="minorHAnsi" w:eastAsiaTheme="minorHAnsi" w:hAnsiTheme="minorHAnsi" w:cs="Tahoma"/>
          <w:color w:val="000000"/>
        </w:rPr>
      </w:pPr>
    </w:p>
    <w:p w:rsidR="000C616F" w:rsidRPr="000C616F" w:rsidRDefault="000C616F" w:rsidP="000C616F">
      <w:pPr>
        <w:autoSpaceDE w:val="0"/>
        <w:autoSpaceDN w:val="0"/>
        <w:adjustRightInd w:val="0"/>
        <w:spacing w:after="0" w:line="240" w:lineRule="auto"/>
        <w:jc w:val="both"/>
        <w:rPr>
          <w:rFonts w:asciiTheme="minorHAnsi" w:eastAsiaTheme="minorHAnsi" w:hAnsiTheme="minorHAnsi" w:cs="Tahoma"/>
          <w:color w:val="FF0000"/>
        </w:rPr>
      </w:pPr>
      <w:r w:rsidRPr="000C616F">
        <w:rPr>
          <w:rFonts w:asciiTheme="minorHAnsi" w:eastAsiaTheme="minorHAnsi" w:hAnsiTheme="minorHAnsi" w:cs="Tahoma"/>
          <w:color w:val="FF0000"/>
        </w:rPr>
        <w:t>RESPUESTA: Este numeral no define plazo establecido, sin embargo éste se acordará y aprobará en coordinación con la interventoría.  Es de anotar que la muestra debe corresponder al producto solicitado y con los acabados, colores y materiales definitivos, aprobados por la interventoría y que corresponden a la entrega final.</w:t>
      </w:r>
    </w:p>
    <w:p w:rsidR="000C616F" w:rsidRPr="000C616F" w:rsidRDefault="000C616F" w:rsidP="000C616F">
      <w:pPr>
        <w:autoSpaceDE w:val="0"/>
        <w:autoSpaceDN w:val="0"/>
        <w:adjustRightInd w:val="0"/>
        <w:spacing w:after="0" w:line="240" w:lineRule="auto"/>
        <w:jc w:val="both"/>
        <w:rPr>
          <w:rFonts w:asciiTheme="minorHAnsi" w:eastAsiaTheme="minorHAnsi" w:hAnsiTheme="minorHAnsi" w:cs="Tahoma"/>
          <w:color w:val="000000"/>
        </w:rPr>
      </w:pPr>
    </w:p>
    <w:p w:rsidR="000C616F" w:rsidRPr="000C616F" w:rsidRDefault="000C616F" w:rsidP="000C616F">
      <w:pPr>
        <w:autoSpaceDE w:val="0"/>
        <w:autoSpaceDN w:val="0"/>
        <w:adjustRightInd w:val="0"/>
        <w:spacing w:after="0" w:line="240" w:lineRule="auto"/>
        <w:jc w:val="both"/>
        <w:rPr>
          <w:rFonts w:asciiTheme="minorHAnsi" w:eastAsiaTheme="minorHAnsi" w:hAnsiTheme="minorHAnsi" w:cs="Tahoma"/>
          <w:color w:val="000000"/>
        </w:rPr>
      </w:pPr>
      <w:r w:rsidRPr="000C616F">
        <w:rPr>
          <w:rFonts w:asciiTheme="minorHAnsi" w:eastAsiaTheme="minorHAnsi" w:hAnsiTheme="minorHAnsi" w:cs="Tahoma"/>
          <w:color w:val="000000"/>
        </w:rPr>
        <w:t xml:space="preserve"> </w:t>
      </w:r>
    </w:p>
    <w:p w:rsidR="000C616F" w:rsidRPr="000C616F" w:rsidRDefault="000C616F" w:rsidP="000C616F">
      <w:pPr>
        <w:numPr>
          <w:ilvl w:val="1"/>
          <w:numId w:val="10"/>
        </w:numPr>
        <w:autoSpaceDE w:val="0"/>
        <w:autoSpaceDN w:val="0"/>
        <w:adjustRightInd w:val="0"/>
        <w:spacing w:after="0" w:line="240" w:lineRule="auto"/>
        <w:contextualSpacing/>
        <w:jc w:val="both"/>
        <w:rPr>
          <w:rFonts w:asciiTheme="minorHAnsi" w:eastAsiaTheme="minorHAnsi" w:hAnsiTheme="minorHAnsi" w:cs="Tahoma"/>
        </w:rPr>
      </w:pPr>
      <w:r w:rsidRPr="000C616F">
        <w:rPr>
          <w:rFonts w:asciiTheme="minorHAnsi" w:eastAsiaTheme="minorHAnsi" w:hAnsiTheme="minorHAnsi" w:cs="Tahoma"/>
        </w:rPr>
        <w:t>Pág. 16 PRIMERA OBJETO…No aparece relacionado el termino Instalación. Sugerimos que quede como Objeto: “Fabricación, suministro e Instalación…” se puede</w:t>
      </w:r>
      <w:proofErr w:type="gramStart"/>
      <w:r w:rsidRPr="000C616F">
        <w:rPr>
          <w:rFonts w:asciiTheme="minorHAnsi" w:eastAsiaTheme="minorHAnsi" w:hAnsiTheme="minorHAnsi" w:cs="Tahoma"/>
        </w:rPr>
        <w:t>?</w:t>
      </w:r>
      <w:proofErr w:type="gramEnd"/>
    </w:p>
    <w:p w:rsidR="000C616F" w:rsidRPr="000C616F" w:rsidRDefault="000C616F" w:rsidP="000C616F">
      <w:pPr>
        <w:autoSpaceDE w:val="0"/>
        <w:autoSpaceDN w:val="0"/>
        <w:adjustRightInd w:val="0"/>
        <w:spacing w:after="0" w:line="240" w:lineRule="auto"/>
        <w:jc w:val="both"/>
        <w:rPr>
          <w:rFonts w:asciiTheme="minorHAnsi" w:eastAsiaTheme="minorHAnsi" w:hAnsiTheme="minorHAnsi" w:cs="Tahoma"/>
          <w:color w:val="000000"/>
        </w:rPr>
      </w:pPr>
    </w:p>
    <w:p w:rsidR="000C616F" w:rsidRPr="000C616F" w:rsidRDefault="000C616F" w:rsidP="000C616F">
      <w:pPr>
        <w:autoSpaceDE w:val="0"/>
        <w:autoSpaceDN w:val="0"/>
        <w:adjustRightInd w:val="0"/>
        <w:spacing w:after="0" w:line="240" w:lineRule="auto"/>
        <w:jc w:val="both"/>
        <w:rPr>
          <w:rFonts w:asciiTheme="minorHAnsi" w:eastAsiaTheme="minorHAnsi" w:hAnsiTheme="minorHAnsi" w:cs="Tahoma"/>
          <w:color w:val="FF0000"/>
        </w:rPr>
      </w:pPr>
      <w:r w:rsidRPr="000C616F">
        <w:rPr>
          <w:rFonts w:asciiTheme="minorHAnsi" w:eastAsiaTheme="minorHAnsi" w:hAnsiTheme="minorHAnsi" w:cs="Tahoma"/>
          <w:color w:val="FF0000"/>
        </w:rPr>
        <w:t>RESPUESTA: En las especificaciones de cada ítem se describe en el encabezado suministro e instalación, teniendo en cuenta que no necesariamente el proponente es directamente el fabricante.</w:t>
      </w:r>
    </w:p>
    <w:p w:rsidR="000C616F" w:rsidRPr="000C616F" w:rsidRDefault="000C616F" w:rsidP="000C616F">
      <w:pPr>
        <w:autoSpaceDE w:val="0"/>
        <w:autoSpaceDN w:val="0"/>
        <w:adjustRightInd w:val="0"/>
        <w:spacing w:after="0" w:line="240" w:lineRule="auto"/>
        <w:jc w:val="both"/>
        <w:rPr>
          <w:rFonts w:asciiTheme="minorHAnsi" w:eastAsiaTheme="minorHAnsi" w:hAnsiTheme="minorHAnsi" w:cs="Tahoma"/>
          <w:color w:val="FF0000"/>
        </w:rPr>
      </w:pPr>
    </w:p>
    <w:p w:rsidR="000C616F" w:rsidRPr="000C616F" w:rsidRDefault="000C616F" w:rsidP="000C616F">
      <w:pPr>
        <w:numPr>
          <w:ilvl w:val="1"/>
          <w:numId w:val="10"/>
        </w:numPr>
        <w:autoSpaceDE w:val="0"/>
        <w:autoSpaceDN w:val="0"/>
        <w:adjustRightInd w:val="0"/>
        <w:spacing w:after="0" w:line="240" w:lineRule="auto"/>
        <w:contextualSpacing/>
        <w:jc w:val="both"/>
        <w:rPr>
          <w:rFonts w:asciiTheme="minorHAnsi" w:eastAsiaTheme="minorHAnsi" w:hAnsiTheme="minorHAnsi" w:cs="Tahoma"/>
          <w:color w:val="000000"/>
        </w:rPr>
      </w:pPr>
      <w:r w:rsidRPr="000C616F">
        <w:rPr>
          <w:rFonts w:asciiTheme="minorHAnsi" w:eastAsiaTheme="minorHAnsi" w:hAnsiTheme="minorHAnsi" w:cs="Tahoma"/>
          <w:color w:val="000000"/>
        </w:rPr>
        <w:t>Pág. 17 NOVENA…Solicitamos en este Ítem Incluir los siguientes documentos g) términos</w:t>
      </w:r>
    </w:p>
    <w:p w:rsidR="000C616F" w:rsidRPr="000C616F" w:rsidRDefault="000C616F" w:rsidP="000C616F">
      <w:pPr>
        <w:autoSpaceDE w:val="0"/>
        <w:autoSpaceDN w:val="0"/>
        <w:adjustRightInd w:val="0"/>
        <w:spacing w:after="0" w:line="240" w:lineRule="auto"/>
        <w:ind w:left="708"/>
        <w:contextualSpacing/>
        <w:jc w:val="both"/>
        <w:rPr>
          <w:rFonts w:asciiTheme="minorHAnsi" w:eastAsiaTheme="minorHAnsi" w:hAnsiTheme="minorHAnsi" w:cs="Tahoma"/>
          <w:color w:val="000000"/>
        </w:rPr>
      </w:pPr>
      <w:r w:rsidRPr="000C616F">
        <w:rPr>
          <w:rFonts w:asciiTheme="minorHAnsi" w:eastAsiaTheme="minorHAnsi" w:hAnsiTheme="minorHAnsi" w:cs="Tahoma"/>
          <w:color w:val="000000"/>
        </w:rPr>
        <w:t>Condiciones firmado h) Formato de Piso diligenciado. I) Formato de acabados diligenciado y firmado j) Plano Final firmado.</w:t>
      </w:r>
    </w:p>
    <w:p w:rsidR="000C616F" w:rsidRPr="000C616F" w:rsidRDefault="000C616F" w:rsidP="000C616F">
      <w:pPr>
        <w:autoSpaceDE w:val="0"/>
        <w:autoSpaceDN w:val="0"/>
        <w:adjustRightInd w:val="0"/>
        <w:spacing w:after="0" w:line="240" w:lineRule="auto"/>
        <w:jc w:val="both"/>
        <w:rPr>
          <w:rFonts w:asciiTheme="minorHAnsi" w:eastAsiaTheme="minorHAnsi" w:hAnsiTheme="minorHAnsi" w:cs="Tahoma"/>
          <w:color w:val="000000"/>
        </w:rPr>
      </w:pPr>
    </w:p>
    <w:p w:rsidR="000C616F" w:rsidRPr="000C616F" w:rsidRDefault="000C616F" w:rsidP="000C616F">
      <w:pPr>
        <w:autoSpaceDE w:val="0"/>
        <w:autoSpaceDN w:val="0"/>
        <w:adjustRightInd w:val="0"/>
        <w:spacing w:after="0" w:line="240" w:lineRule="auto"/>
        <w:jc w:val="both"/>
        <w:rPr>
          <w:rFonts w:asciiTheme="minorHAnsi" w:eastAsiaTheme="minorHAnsi" w:hAnsiTheme="minorHAnsi" w:cs="Tahoma"/>
          <w:color w:val="FF0000"/>
        </w:rPr>
      </w:pPr>
      <w:r w:rsidRPr="000C616F">
        <w:rPr>
          <w:rFonts w:asciiTheme="minorHAnsi" w:eastAsiaTheme="minorHAnsi" w:hAnsiTheme="minorHAnsi" w:cs="Tahoma"/>
          <w:color w:val="FF0000"/>
        </w:rPr>
        <w:t xml:space="preserve">RESPUESTA: Cada proveedor maneja sus propios formatos de calidad los cuales se diligenciarán con el proponente ganador. </w:t>
      </w:r>
    </w:p>
    <w:p w:rsidR="000C616F" w:rsidRPr="000C616F" w:rsidRDefault="000C616F" w:rsidP="000C616F">
      <w:pPr>
        <w:autoSpaceDE w:val="0"/>
        <w:autoSpaceDN w:val="0"/>
        <w:adjustRightInd w:val="0"/>
        <w:spacing w:after="0" w:line="240" w:lineRule="auto"/>
        <w:jc w:val="both"/>
        <w:rPr>
          <w:rFonts w:asciiTheme="minorHAnsi" w:eastAsiaTheme="minorHAnsi" w:hAnsiTheme="minorHAnsi" w:cs="Tahoma"/>
          <w:color w:val="000000"/>
        </w:rPr>
      </w:pPr>
    </w:p>
    <w:p w:rsidR="000C616F" w:rsidRPr="000C616F" w:rsidRDefault="000C616F" w:rsidP="000C616F">
      <w:pPr>
        <w:numPr>
          <w:ilvl w:val="1"/>
          <w:numId w:val="10"/>
        </w:numPr>
        <w:autoSpaceDE w:val="0"/>
        <w:autoSpaceDN w:val="0"/>
        <w:adjustRightInd w:val="0"/>
        <w:spacing w:after="0" w:line="240" w:lineRule="auto"/>
        <w:contextualSpacing/>
        <w:jc w:val="both"/>
        <w:rPr>
          <w:rFonts w:asciiTheme="minorHAnsi" w:eastAsiaTheme="minorHAnsi" w:hAnsiTheme="minorHAnsi" w:cs="Tahoma"/>
          <w:color w:val="000000"/>
        </w:rPr>
      </w:pPr>
      <w:r w:rsidRPr="000C616F">
        <w:rPr>
          <w:rFonts w:asciiTheme="minorHAnsi" w:eastAsiaTheme="minorHAnsi" w:hAnsiTheme="minorHAnsi" w:cs="Tahoma"/>
          <w:color w:val="000000"/>
        </w:rPr>
        <w:t xml:space="preserve">Pág. 17…DECIMO PRIMERA…incluir nota que cualquier cambio solicitados en los diseño se consultara con contratante y se costeará adicionales y tiempo de ejecución. </w:t>
      </w:r>
    </w:p>
    <w:p w:rsidR="000C616F" w:rsidRPr="000C616F" w:rsidRDefault="000C616F" w:rsidP="000C616F">
      <w:pPr>
        <w:autoSpaceDE w:val="0"/>
        <w:autoSpaceDN w:val="0"/>
        <w:adjustRightInd w:val="0"/>
        <w:spacing w:after="0" w:line="240" w:lineRule="auto"/>
        <w:jc w:val="both"/>
        <w:rPr>
          <w:rFonts w:asciiTheme="minorHAnsi" w:eastAsiaTheme="minorHAnsi" w:hAnsiTheme="minorHAnsi" w:cs="Tahoma"/>
          <w:color w:val="FF0000"/>
        </w:rPr>
      </w:pPr>
    </w:p>
    <w:p w:rsidR="000C616F" w:rsidRPr="000C616F" w:rsidRDefault="000C616F" w:rsidP="000C616F">
      <w:pPr>
        <w:autoSpaceDE w:val="0"/>
        <w:autoSpaceDN w:val="0"/>
        <w:adjustRightInd w:val="0"/>
        <w:spacing w:after="0" w:line="240" w:lineRule="auto"/>
        <w:jc w:val="both"/>
        <w:rPr>
          <w:rFonts w:asciiTheme="minorHAnsi" w:eastAsiaTheme="minorHAnsi" w:hAnsiTheme="minorHAnsi" w:cs="Tahoma"/>
          <w:color w:val="FF0000"/>
        </w:rPr>
      </w:pPr>
      <w:r w:rsidRPr="000C616F">
        <w:rPr>
          <w:rFonts w:asciiTheme="minorHAnsi" w:eastAsiaTheme="minorHAnsi" w:hAnsiTheme="minorHAnsi" w:cs="Tahoma"/>
          <w:color w:val="FF0000"/>
        </w:rPr>
        <w:lastRenderedPageBreak/>
        <w:t xml:space="preserve">RESPUESTA: Las especificaciones técnicas definidas en la presente licitación son claras y detalladas de tal manera que no se presenten modificaciones durante la ejecución del contrato. En caso de presentarse la necesidad con su correspondiente justificación técnica, esta será analizada y aprobada por la interventoría. </w:t>
      </w:r>
    </w:p>
    <w:p w:rsidR="000C616F" w:rsidRPr="000C616F" w:rsidRDefault="000C616F" w:rsidP="000C616F">
      <w:pPr>
        <w:autoSpaceDE w:val="0"/>
        <w:autoSpaceDN w:val="0"/>
        <w:adjustRightInd w:val="0"/>
        <w:spacing w:after="0" w:line="240" w:lineRule="auto"/>
        <w:jc w:val="both"/>
        <w:rPr>
          <w:rFonts w:asciiTheme="minorHAnsi" w:eastAsiaTheme="minorHAnsi" w:hAnsiTheme="minorHAnsi" w:cs="Tahoma"/>
          <w:color w:val="000000"/>
        </w:rPr>
      </w:pPr>
    </w:p>
    <w:p w:rsidR="000C616F" w:rsidRPr="000C616F" w:rsidRDefault="000C616F" w:rsidP="000C616F">
      <w:pPr>
        <w:autoSpaceDE w:val="0"/>
        <w:autoSpaceDN w:val="0"/>
        <w:adjustRightInd w:val="0"/>
        <w:spacing w:after="0" w:line="240" w:lineRule="auto"/>
        <w:jc w:val="both"/>
        <w:rPr>
          <w:rFonts w:asciiTheme="minorHAnsi" w:eastAsiaTheme="minorHAnsi" w:hAnsiTheme="minorHAnsi" w:cs="Tahoma"/>
          <w:color w:val="000000"/>
        </w:rPr>
      </w:pPr>
    </w:p>
    <w:p w:rsidR="000C616F" w:rsidRPr="000C616F" w:rsidRDefault="000C616F" w:rsidP="000C616F">
      <w:pPr>
        <w:numPr>
          <w:ilvl w:val="1"/>
          <w:numId w:val="10"/>
        </w:numPr>
        <w:autoSpaceDE w:val="0"/>
        <w:autoSpaceDN w:val="0"/>
        <w:adjustRightInd w:val="0"/>
        <w:spacing w:after="0" w:line="240" w:lineRule="auto"/>
        <w:contextualSpacing/>
        <w:jc w:val="both"/>
        <w:rPr>
          <w:rFonts w:asciiTheme="minorHAnsi" w:eastAsiaTheme="minorHAnsi" w:hAnsiTheme="minorHAnsi" w:cs="Tahoma"/>
          <w:color w:val="000000"/>
        </w:rPr>
      </w:pPr>
      <w:r w:rsidRPr="000C616F">
        <w:rPr>
          <w:rFonts w:asciiTheme="minorHAnsi" w:eastAsiaTheme="minorHAnsi" w:hAnsiTheme="minorHAnsi" w:cs="Tahoma"/>
          <w:color w:val="000000"/>
        </w:rPr>
        <w:t>Pág. 18…DECIMO CUARTA</w:t>
      </w:r>
      <w:proofErr w:type="gramStart"/>
      <w:r w:rsidRPr="000C616F">
        <w:rPr>
          <w:rFonts w:asciiTheme="minorHAnsi" w:eastAsiaTheme="minorHAnsi" w:hAnsiTheme="minorHAnsi" w:cs="Tahoma"/>
          <w:color w:val="000000"/>
        </w:rPr>
        <w:t>..</w:t>
      </w:r>
      <w:proofErr w:type="gramEnd"/>
      <w:r w:rsidRPr="000C616F">
        <w:rPr>
          <w:rFonts w:asciiTheme="minorHAnsi" w:eastAsiaTheme="minorHAnsi" w:hAnsiTheme="minorHAnsi" w:cs="Tahoma"/>
          <w:color w:val="000000"/>
        </w:rPr>
        <w:t xml:space="preserve"> Es posible bajar la multa al 0,1% del valor de la parte demorada, se maneja generalmente hasta el 0,1%?</w:t>
      </w:r>
    </w:p>
    <w:p w:rsidR="000C616F" w:rsidRPr="000C616F" w:rsidRDefault="000C616F" w:rsidP="000C616F">
      <w:pPr>
        <w:autoSpaceDE w:val="0"/>
        <w:autoSpaceDN w:val="0"/>
        <w:adjustRightInd w:val="0"/>
        <w:spacing w:after="0" w:line="240" w:lineRule="auto"/>
        <w:jc w:val="both"/>
        <w:rPr>
          <w:rFonts w:asciiTheme="minorHAnsi" w:eastAsiaTheme="minorHAnsi" w:hAnsiTheme="minorHAnsi" w:cs="Tahoma"/>
          <w:color w:val="000000"/>
        </w:rPr>
      </w:pPr>
    </w:p>
    <w:p w:rsidR="000C616F" w:rsidRPr="000C616F" w:rsidRDefault="000C616F" w:rsidP="000C616F">
      <w:pPr>
        <w:autoSpaceDE w:val="0"/>
        <w:autoSpaceDN w:val="0"/>
        <w:adjustRightInd w:val="0"/>
        <w:spacing w:after="0" w:line="240" w:lineRule="auto"/>
        <w:jc w:val="both"/>
        <w:rPr>
          <w:rFonts w:asciiTheme="minorHAnsi" w:eastAsiaTheme="minorHAnsi" w:hAnsiTheme="minorHAnsi" w:cs="Tahoma"/>
          <w:color w:val="FF0000"/>
        </w:rPr>
      </w:pPr>
      <w:r w:rsidRPr="000C616F">
        <w:rPr>
          <w:rFonts w:asciiTheme="minorHAnsi" w:eastAsiaTheme="minorHAnsi" w:hAnsiTheme="minorHAnsi" w:cs="Tahoma"/>
          <w:color w:val="FF0000"/>
        </w:rPr>
        <w:t>RESPUESTA: No se acepta.</w:t>
      </w:r>
    </w:p>
    <w:p w:rsidR="000C616F" w:rsidRPr="000C616F" w:rsidRDefault="000C616F" w:rsidP="000C616F">
      <w:pPr>
        <w:autoSpaceDE w:val="0"/>
        <w:autoSpaceDN w:val="0"/>
        <w:adjustRightInd w:val="0"/>
        <w:spacing w:after="0" w:line="240" w:lineRule="auto"/>
        <w:jc w:val="both"/>
        <w:rPr>
          <w:rFonts w:asciiTheme="minorHAnsi" w:eastAsiaTheme="minorHAnsi" w:hAnsiTheme="minorHAnsi" w:cs="Tahoma"/>
          <w:color w:val="000000"/>
        </w:rPr>
      </w:pPr>
    </w:p>
    <w:p w:rsidR="000C616F" w:rsidRPr="000C616F" w:rsidRDefault="000C616F" w:rsidP="000C616F">
      <w:pPr>
        <w:autoSpaceDE w:val="0"/>
        <w:autoSpaceDN w:val="0"/>
        <w:adjustRightInd w:val="0"/>
        <w:spacing w:after="0" w:line="240" w:lineRule="auto"/>
        <w:jc w:val="both"/>
        <w:rPr>
          <w:rFonts w:asciiTheme="minorHAnsi" w:eastAsiaTheme="minorHAnsi" w:hAnsiTheme="minorHAnsi" w:cs="Tahoma"/>
          <w:color w:val="000000"/>
        </w:rPr>
      </w:pPr>
    </w:p>
    <w:p w:rsidR="000C616F" w:rsidRPr="000C616F" w:rsidRDefault="000C616F" w:rsidP="000C616F">
      <w:pPr>
        <w:numPr>
          <w:ilvl w:val="1"/>
          <w:numId w:val="10"/>
        </w:numPr>
        <w:autoSpaceDE w:val="0"/>
        <w:autoSpaceDN w:val="0"/>
        <w:adjustRightInd w:val="0"/>
        <w:spacing w:after="0" w:line="240" w:lineRule="auto"/>
        <w:contextualSpacing/>
        <w:jc w:val="both"/>
        <w:rPr>
          <w:rFonts w:asciiTheme="minorHAnsi" w:eastAsiaTheme="minorHAnsi" w:hAnsiTheme="minorHAnsi" w:cs="Tahoma"/>
          <w:color w:val="000000"/>
        </w:rPr>
      </w:pPr>
      <w:r w:rsidRPr="000C616F">
        <w:rPr>
          <w:rFonts w:asciiTheme="minorHAnsi" w:eastAsiaTheme="minorHAnsi" w:hAnsiTheme="minorHAnsi" w:cs="Tahoma"/>
          <w:color w:val="000000"/>
        </w:rPr>
        <w:t xml:space="preserve"> Pág. 19 DECIMO NOVENA…Solicitamos enviar el Estatuto de Contratación para conocimiento de la gerencia.</w:t>
      </w:r>
    </w:p>
    <w:p w:rsidR="000C616F" w:rsidRPr="000C616F" w:rsidRDefault="000C616F" w:rsidP="000C616F">
      <w:pPr>
        <w:autoSpaceDE w:val="0"/>
        <w:autoSpaceDN w:val="0"/>
        <w:adjustRightInd w:val="0"/>
        <w:spacing w:after="0" w:line="240" w:lineRule="auto"/>
        <w:jc w:val="both"/>
        <w:rPr>
          <w:rFonts w:asciiTheme="minorHAnsi" w:eastAsiaTheme="minorHAnsi" w:hAnsiTheme="minorHAnsi" w:cs="Tahoma"/>
          <w:color w:val="000000"/>
        </w:rPr>
      </w:pPr>
    </w:p>
    <w:p w:rsidR="000C616F" w:rsidRPr="000C616F" w:rsidRDefault="000C616F" w:rsidP="000C616F">
      <w:pPr>
        <w:autoSpaceDE w:val="0"/>
        <w:autoSpaceDN w:val="0"/>
        <w:adjustRightInd w:val="0"/>
        <w:spacing w:after="0" w:line="240" w:lineRule="auto"/>
        <w:rPr>
          <w:rFonts w:asciiTheme="minorHAnsi" w:eastAsiaTheme="minorHAnsi" w:hAnsiTheme="minorHAnsi" w:cs="Tahoma"/>
          <w:color w:val="FF0000"/>
        </w:rPr>
      </w:pPr>
      <w:r w:rsidRPr="000C616F">
        <w:rPr>
          <w:rFonts w:asciiTheme="minorHAnsi" w:eastAsiaTheme="minorHAnsi" w:hAnsiTheme="minorHAnsi" w:cs="Tahoma"/>
          <w:color w:val="FF0000"/>
        </w:rPr>
        <w:t xml:space="preserve">RESPUESTA: El estatuto general de contratación se encuentra en la página web de la Universidad Tecnológica de Pereira </w:t>
      </w:r>
      <w:hyperlink r:id="rId8" w:history="1">
        <w:r w:rsidRPr="000C616F">
          <w:rPr>
            <w:rFonts w:asciiTheme="minorHAnsi" w:eastAsiaTheme="minorHAnsi" w:hAnsiTheme="minorHAnsi" w:cs="Tahoma"/>
            <w:color w:val="FF0000"/>
            <w:u w:val="single"/>
          </w:rPr>
          <w:t>www.utp.edu.co.com</w:t>
        </w:r>
      </w:hyperlink>
      <w:r w:rsidRPr="000C616F">
        <w:rPr>
          <w:rFonts w:asciiTheme="minorHAnsi" w:eastAsiaTheme="minorHAnsi" w:hAnsiTheme="minorHAnsi" w:cs="Tahoma"/>
          <w:color w:val="FF0000"/>
          <w:u w:val="single"/>
        </w:rPr>
        <w:t>.</w:t>
      </w:r>
      <w:r w:rsidRPr="000C616F">
        <w:rPr>
          <w:rFonts w:asciiTheme="minorHAnsi" w:eastAsiaTheme="minorHAnsi" w:hAnsiTheme="minorHAnsi" w:cs="Tahoma"/>
          <w:color w:val="FF0000"/>
        </w:rPr>
        <w:t xml:space="preserve"> En los documentos de interés de la Secretaría General. </w:t>
      </w:r>
    </w:p>
    <w:p w:rsidR="000C616F" w:rsidRPr="000C616F" w:rsidRDefault="000C616F" w:rsidP="000C616F">
      <w:pPr>
        <w:autoSpaceDE w:val="0"/>
        <w:autoSpaceDN w:val="0"/>
        <w:adjustRightInd w:val="0"/>
        <w:spacing w:after="0" w:line="240" w:lineRule="auto"/>
        <w:rPr>
          <w:rFonts w:asciiTheme="minorHAnsi" w:eastAsiaTheme="minorHAnsi" w:hAnsiTheme="minorHAnsi" w:cs="Tahoma"/>
          <w:color w:val="FF0000"/>
        </w:rPr>
      </w:pPr>
      <w:r w:rsidRPr="000C616F">
        <w:rPr>
          <w:rFonts w:asciiTheme="minorHAnsi" w:eastAsiaTheme="minorHAnsi" w:hAnsiTheme="minorHAnsi" w:cs="Tahoma"/>
          <w:color w:val="FF0000"/>
        </w:rPr>
        <w:t xml:space="preserve"> </w:t>
      </w:r>
      <w:hyperlink r:id="rId9" w:history="1">
        <w:r w:rsidRPr="000C616F">
          <w:rPr>
            <w:rFonts w:asciiTheme="minorHAnsi" w:eastAsiaTheme="minorHAnsi" w:hAnsiTheme="minorHAnsi" w:cstheme="minorBidi"/>
            <w:color w:val="0000FF"/>
            <w:u w:val="single"/>
          </w:rPr>
          <w:t>http://www.utp.edu.co/cms-utp/data/bin/UTP/web/uploads/media/secretaria/documentos/02-27-2009-estatuto-de-contratacion.pdf</w:t>
        </w:r>
      </w:hyperlink>
    </w:p>
    <w:p w:rsidR="000C616F" w:rsidRPr="000C616F" w:rsidRDefault="000C616F" w:rsidP="000C616F">
      <w:pPr>
        <w:autoSpaceDE w:val="0"/>
        <w:autoSpaceDN w:val="0"/>
        <w:adjustRightInd w:val="0"/>
        <w:spacing w:after="0" w:line="240" w:lineRule="auto"/>
        <w:jc w:val="both"/>
        <w:rPr>
          <w:rFonts w:asciiTheme="minorHAnsi" w:eastAsiaTheme="minorHAnsi" w:hAnsiTheme="minorHAnsi" w:cs="Tahoma"/>
          <w:color w:val="000000"/>
        </w:rPr>
      </w:pPr>
    </w:p>
    <w:p w:rsidR="000C616F" w:rsidRPr="000C616F" w:rsidRDefault="000C616F" w:rsidP="000C616F">
      <w:pPr>
        <w:numPr>
          <w:ilvl w:val="1"/>
          <w:numId w:val="10"/>
        </w:numPr>
        <w:autoSpaceDE w:val="0"/>
        <w:autoSpaceDN w:val="0"/>
        <w:adjustRightInd w:val="0"/>
        <w:spacing w:after="0" w:line="240" w:lineRule="auto"/>
        <w:contextualSpacing/>
        <w:jc w:val="both"/>
        <w:rPr>
          <w:rFonts w:asciiTheme="minorHAnsi" w:eastAsiaTheme="minorHAnsi" w:hAnsiTheme="minorHAnsi" w:cs="Tahoma"/>
          <w:color w:val="000000"/>
        </w:rPr>
      </w:pPr>
      <w:r w:rsidRPr="000C616F">
        <w:rPr>
          <w:rFonts w:asciiTheme="minorHAnsi" w:eastAsiaTheme="minorHAnsi" w:hAnsiTheme="minorHAnsi" w:cs="Tahoma"/>
          <w:color w:val="000000"/>
        </w:rPr>
        <w:t>La presentación de los planos se debe entregar también en medio Digital para su verificación</w:t>
      </w:r>
      <w:proofErr w:type="gramStart"/>
      <w:r w:rsidRPr="000C616F">
        <w:rPr>
          <w:rFonts w:asciiTheme="minorHAnsi" w:eastAsiaTheme="minorHAnsi" w:hAnsiTheme="minorHAnsi" w:cs="Tahoma"/>
          <w:color w:val="000000"/>
        </w:rPr>
        <w:t>?</w:t>
      </w:r>
      <w:proofErr w:type="gramEnd"/>
    </w:p>
    <w:p w:rsidR="000C616F" w:rsidRPr="000C616F" w:rsidRDefault="000C616F" w:rsidP="000C616F">
      <w:pPr>
        <w:autoSpaceDE w:val="0"/>
        <w:autoSpaceDN w:val="0"/>
        <w:adjustRightInd w:val="0"/>
        <w:spacing w:after="0" w:line="240" w:lineRule="auto"/>
        <w:jc w:val="both"/>
        <w:rPr>
          <w:rFonts w:asciiTheme="minorHAnsi" w:eastAsiaTheme="minorHAnsi" w:hAnsiTheme="minorHAnsi" w:cs="Tahoma"/>
          <w:color w:val="000000"/>
        </w:rPr>
      </w:pPr>
    </w:p>
    <w:p w:rsidR="000C616F" w:rsidRPr="000C616F" w:rsidRDefault="000C616F" w:rsidP="000C616F">
      <w:pPr>
        <w:ind w:left="360"/>
        <w:jc w:val="both"/>
        <w:rPr>
          <w:rFonts w:asciiTheme="minorHAnsi" w:eastAsiaTheme="minorHAnsi" w:hAnsiTheme="minorHAnsi" w:cs="Arial"/>
          <w:lang w:val="es-ES_tradnl"/>
        </w:rPr>
      </w:pPr>
      <w:r w:rsidRPr="000C616F">
        <w:rPr>
          <w:rFonts w:asciiTheme="minorHAnsi" w:eastAsiaTheme="minorHAnsi" w:hAnsiTheme="minorHAnsi" w:cs="Tahoma"/>
          <w:color w:val="FF0000"/>
        </w:rPr>
        <w:t xml:space="preserve">RESPUESTA: Al momento de la audiencia se deben presentar tanto físicos como en medio digital. Numeral </w:t>
      </w:r>
      <w:r w:rsidRPr="000C616F">
        <w:rPr>
          <w:rFonts w:asciiTheme="minorHAnsi" w:eastAsiaTheme="minorHAnsi" w:hAnsiTheme="minorHAnsi" w:cs="Arial"/>
          <w:b/>
          <w:lang w:val="es-ES_tradnl"/>
        </w:rPr>
        <w:t>2.1.3.2</w:t>
      </w:r>
      <w:r w:rsidRPr="000C616F">
        <w:rPr>
          <w:rFonts w:asciiTheme="minorHAnsi" w:eastAsiaTheme="minorHAnsi" w:hAnsiTheme="minorHAnsi" w:cs="Arial"/>
          <w:lang w:val="es-ES_tradnl"/>
        </w:rPr>
        <w:t xml:space="preserve"> El proponente deberá presentar al momento de la audiencia una carpeta que incluya: “</w:t>
      </w:r>
      <w:r w:rsidRPr="000C616F">
        <w:rPr>
          <w:rFonts w:asciiTheme="minorHAnsi" w:eastAsia="Batang" w:hAnsiTheme="minorHAnsi" w:cs="Tahoma"/>
          <w:i/>
          <w:iCs/>
          <w:lang w:val="es-ES_tradnl"/>
        </w:rPr>
        <w:t xml:space="preserve">Propuesta de distribución del amueblamiento en los espacios, a escala y debidamente acotado, </w:t>
      </w:r>
      <w:r w:rsidRPr="000C616F">
        <w:rPr>
          <w:rFonts w:asciiTheme="minorHAnsi" w:eastAsia="Batang" w:hAnsiTheme="minorHAnsi" w:cs="Tahoma"/>
          <w:b/>
          <w:i/>
          <w:iCs/>
          <w:lang w:val="es-ES_tradnl"/>
        </w:rPr>
        <w:t>en medio digital e impreso</w:t>
      </w:r>
      <w:r w:rsidRPr="000C616F">
        <w:rPr>
          <w:rFonts w:asciiTheme="minorHAnsi" w:eastAsia="Batang" w:hAnsiTheme="minorHAnsi" w:cs="Tahoma"/>
          <w:i/>
          <w:iCs/>
          <w:lang w:val="es-ES_tradnl"/>
        </w:rPr>
        <w:t>, de acuerdo con los planos suministrados por la universidad.”</w:t>
      </w:r>
    </w:p>
    <w:p w:rsidR="000C616F" w:rsidRPr="000C616F" w:rsidRDefault="000C616F" w:rsidP="000C616F">
      <w:pPr>
        <w:autoSpaceDE w:val="0"/>
        <w:autoSpaceDN w:val="0"/>
        <w:adjustRightInd w:val="0"/>
        <w:spacing w:after="0" w:line="240" w:lineRule="auto"/>
        <w:jc w:val="both"/>
        <w:rPr>
          <w:rFonts w:asciiTheme="minorHAnsi" w:eastAsiaTheme="minorHAnsi" w:hAnsiTheme="minorHAnsi" w:cs="Tahoma"/>
          <w:color w:val="000000"/>
        </w:rPr>
      </w:pPr>
    </w:p>
    <w:p w:rsidR="000C616F" w:rsidRPr="000C616F" w:rsidRDefault="000C616F" w:rsidP="000C616F">
      <w:pPr>
        <w:numPr>
          <w:ilvl w:val="1"/>
          <w:numId w:val="10"/>
        </w:numPr>
        <w:autoSpaceDE w:val="0"/>
        <w:autoSpaceDN w:val="0"/>
        <w:adjustRightInd w:val="0"/>
        <w:spacing w:after="0" w:line="240" w:lineRule="auto"/>
        <w:contextualSpacing/>
        <w:jc w:val="both"/>
        <w:rPr>
          <w:rFonts w:asciiTheme="minorHAnsi" w:eastAsiaTheme="minorHAnsi" w:hAnsiTheme="minorHAnsi" w:cs="Tahoma"/>
          <w:color w:val="000000"/>
        </w:rPr>
      </w:pPr>
      <w:r w:rsidRPr="000C616F">
        <w:rPr>
          <w:rFonts w:asciiTheme="minorHAnsi" w:eastAsiaTheme="minorHAnsi" w:hAnsiTheme="minorHAnsi" w:cs="Tahoma"/>
          <w:color w:val="000000"/>
        </w:rPr>
        <w:t xml:space="preserve">La anterior Licitación No 8 de </w:t>
      </w:r>
      <w:proofErr w:type="spellStart"/>
      <w:r w:rsidRPr="000C616F">
        <w:rPr>
          <w:rFonts w:asciiTheme="minorHAnsi" w:eastAsiaTheme="minorHAnsi" w:hAnsiTheme="minorHAnsi" w:cs="Tahoma"/>
          <w:color w:val="000000"/>
        </w:rPr>
        <w:t>May</w:t>
      </w:r>
      <w:proofErr w:type="spellEnd"/>
      <w:r w:rsidRPr="000C616F">
        <w:rPr>
          <w:rFonts w:asciiTheme="minorHAnsi" w:eastAsiaTheme="minorHAnsi" w:hAnsiTheme="minorHAnsi" w:cs="Tahoma"/>
          <w:color w:val="000000"/>
        </w:rPr>
        <w:t xml:space="preserve"> 25 de 2012 queda anulada sus Términos de referencias y queda vigente la actual Licitación No 8 de 2013?</w:t>
      </w:r>
    </w:p>
    <w:p w:rsidR="000C616F" w:rsidRPr="000C616F" w:rsidRDefault="000C616F" w:rsidP="000C616F">
      <w:pPr>
        <w:autoSpaceDE w:val="0"/>
        <w:autoSpaceDN w:val="0"/>
        <w:adjustRightInd w:val="0"/>
        <w:spacing w:after="0" w:line="240" w:lineRule="auto"/>
        <w:jc w:val="both"/>
        <w:rPr>
          <w:rFonts w:asciiTheme="minorHAnsi" w:eastAsiaTheme="minorHAnsi" w:hAnsiTheme="minorHAnsi" w:cs="Tahoma"/>
          <w:color w:val="000000"/>
        </w:rPr>
      </w:pPr>
    </w:p>
    <w:p w:rsidR="000C616F" w:rsidRPr="000C616F" w:rsidRDefault="000C616F" w:rsidP="000C616F">
      <w:pPr>
        <w:autoSpaceDE w:val="0"/>
        <w:autoSpaceDN w:val="0"/>
        <w:adjustRightInd w:val="0"/>
        <w:spacing w:after="0" w:line="240" w:lineRule="auto"/>
        <w:jc w:val="both"/>
        <w:rPr>
          <w:rFonts w:asciiTheme="minorHAnsi" w:eastAsiaTheme="minorHAnsi" w:hAnsiTheme="minorHAnsi" w:cs="Tahoma"/>
          <w:color w:val="FF0000"/>
        </w:rPr>
      </w:pPr>
      <w:r w:rsidRPr="000C616F">
        <w:rPr>
          <w:rFonts w:asciiTheme="minorHAnsi" w:eastAsiaTheme="minorHAnsi" w:hAnsiTheme="minorHAnsi" w:cs="Tahoma"/>
          <w:color w:val="FF0000"/>
        </w:rPr>
        <w:t>RESPUESTA: Los términos de referencia publicados corresponden a la licitación vigente</w:t>
      </w:r>
      <w:proofErr w:type="gramStart"/>
      <w:r w:rsidRPr="000C616F">
        <w:rPr>
          <w:rFonts w:asciiTheme="minorHAnsi" w:eastAsiaTheme="minorHAnsi" w:hAnsiTheme="minorHAnsi" w:cs="Tahoma"/>
          <w:color w:val="FF0000"/>
        </w:rPr>
        <w:t>:  LICITACIÓN</w:t>
      </w:r>
      <w:proofErr w:type="gramEnd"/>
      <w:r w:rsidRPr="000C616F">
        <w:rPr>
          <w:rFonts w:asciiTheme="minorHAnsi" w:eastAsiaTheme="minorHAnsi" w:hAnsiTheme="minorHAnsi" w:cs="Tahoma"/>
          <w:color w:val="FF0000"/>
        </w:rPr>
        <w:t xml:space="preserve"> PÚBLICA No. 08 de 2013 SUMINISTRO DE MESAS PARA AULAS DIGITALES Y MUEBLES PARA RESTAURANTE, CAFETÍN, SALA DE ESTAR Y EXTERIORES.  </w:t>
      </w:r>
    </w:p>
    <w:p w:rsidR="000C616F" w:rsidRPr="000C616F" w:rsidRDefault="000C616F" w:rsidP="000C616F">
      <w:pPr>
        <w:autoSpaceDE w:val="0"/>
        <w:autoSpaceDN w:val="0"/>
        <w:adjustRightInd w:val="0"/>
        <w:spacing w:after="0" w:line="240" w:lineRule="auto"/>
        <w:jc w:val="both"/>
        <w:rPr>
          <w:rFonts w:asciiTheme="minorHAnsi" w:eastAsiaTheme="minorHAnsi" w:hAnsiTheme="minorHAnsi" w:cs="Tahoma"/>
          <w:color w:val="FF0000"/>
        </w:rPr>
      </w:pPr>
    </w:p>
    <w:p w:rsidR="000C616F" w:rsidRPr="000C616F" w:rsidRDefault="000C616F" w:rsidP="000C616F">
      <w:pPr>
        <w:autoSpaceDE w:val="0"/>
        <w:autoSpaceDN w:val="0"/>
        <w:adjustRightInd w:val="0"/>
        <w:spacing w:after="0" w:line="240" w:lineRule="auto"/>
        <w:jc w:val="both"/>
        <w:rPr>
          <w:rFonts w:asciiTheme="minorHAnsi" w:eastAsiaTheme="minorHAnsi" w:hAnsiTheme="minorHAnsi" w:cs="Tahoma"/>
          <w:color w:val="000000"/>
        </w:rPr>
      </w:pPr>
    </w:p>
    <w:p w:rsidR="000C616F" w:rsidRPr="000C616F" w:rsidRDefault="000C616F" w:rsidP="000C616F">
      <w:pPr>
        <w:autoSpaceDE w:val="0"/>
        <w:autoSpaceDN w:val="0"/>
        <w:adjustRightInd w:val="0"/>
        <w:spacing w:after="0" w:line="240" w:lineRule="auto"/>
        <w:jc w:val="both"/>
        <w:rPr>
          <w:rFonts w:asciiTheme="minorHAnsi" w:eastAsiaTheme="minorHAnsi" w:hAnsiTheme="minorHAnsi" w:cs="Tahoma"/>
          <w:b/>
          <w:color w:val="000000"/>
        </w:rPr>
      </w:pPr>
      <w:r w:rsidRPr="000C616F">
        <w:rPr>
          <w:rFonts w:asciiTheme="minorHAnsi" w:eastAsiaTheme="minorHAnsi" w:hAnsiTheme="minorHAnsi" w:cs="Tahoma"/>
          <w:b/>
          <w:color w:val="000000"/>
        </w:rPr>
        <w:t xml:space="preserve">PREGUNTA 6 </w:t>
      </w:r>
    </w:p>
    <w:p w:rsidR="000C616F" w:rsidRPr="000C616F" w:rsidRDefault="000C616F" w:rsidP="000C616F">
      <w:pPr>
        <w:autoSpaceDE w:val="0"/>
        <w:autoSpaceDN w:val="0"/>
        <w:adjustRightInd w:val="0"/>
        <w:spacing w:after="0" w:line="240" w:lineRule="auto"/>
        <w:jc w:val="both"/>
        <w:rPr>
          <w:rFonts w:asciiTheme="minorHAnsi" w:eastAsiaTheme="minorHAnsi" w:hAnsiTheme="minorHAnsi" w:cs="Tahoma"/>
          <w:color w:val="000000"/>
        </w:rPr>
      </w:pPr>
    </w:p>
    <w:p w:rsidR="000C616F" w:rsidRPr="000C616F" w:rsidRDefault="000C616F" w:rsidP="000C616F">
      <w:pPr>
        <w:autoSpaceDE w:val="0"/>
        <w:autoSpaceDN w:val="0"/>
        <w:adjustRightInd w:val="0"/>
        <w:spacing w:after="0" w:line="240" w:lineRule="auto"/>
        <w:jc w:val="both"/>
        <w:rPr>
          <w:rFonts w:asciiTheme="minorHAnsi" w:eastAsiaTheme="minorHAnsi" w:hAnsiTheme="minorHAnsi" w:cs="Tahoma"/>
          <w:color w:val="000000"/>
        </w:rPr>
      </w:pPr>
      <w:r w:rsidRPr="000C616F">
        <w:rPr>
          <w:rFonts w:asciiTheme="minorHAnsi" w:eastAsiaTheme="minorHAnsi" w:hAnsiTheme="minorHAnsi" w:cs="Tahoma"/>
          <w:color w:val="000000"/>
        </w:rPr>
        <w:t xml:space="preserve">De acuerdo con el pliego de condiciones de la referencia, cuyo objeto se relaciona anteriormente, nos permitimos solicitar a ustedes las siguientes aclaraciones: </w:t>
      </w:r>
    </w:p>
    <w:p w:rsidR="000C616F" w:rsidRPr="000C616F" w:rsidRDefault="000C616F" w:rsidP="000C616F">
      <w:pPr>
        <w:autoSpaceDE w:val="0"/>
        <w:autoSpaceDN w:val="0"/>
        <w:adjustRightInd w:val="0"/>
        <w:spacing w:after="0" w:line="240" w:lineRule="auto"/>
        <w:jc w:val="both"/>
        <w:rPr>
          <w:rFonts w:asciiTheme="minorHAnsi" w:eastAsiaTheme="minorHAnsi" w:hAnsiTheme="minorHAnsi" w:cs="Tahoma"/>
          <w:color w:val="000000"/>
        </w:rPr>
      </w:pPr>
      <w:r w:rsidRPr="000C616F">
        <w:rPr>
          <w:rFonts w:asciiTheme="minorHAnsi" w:eastAsiaTheme="minorHAnsi" w:hAnsiTheme="minorHAnsi" w:cs="Tahoma"/>
          <w:color w:val="000000"/>
        </w:rPr>
        <w:lastRenderedPageBreak/>
        <w:t xml:space="preserve">1.4. </w:t>
      </w:r>
      <w:r w:rsidRPr="000C616F">
        <w:rPr>
          <w:rFonts w:asciiTheme="minorHAnsi" w:eastAsiaTheme="minorHAnsi" w:hAnsiTheme="minorHAnsi" w:cs="Tahoma"/>
          <w:b/>
          <w:bCs/>
          <w:color w:val="000000"/>
        </w:rPr>
        <w:t xml:space="preserve">Inhabilidades e incompatibilidades </w:t>
      </w:r>
    </w:p>
    <w:p w:rsidR="000C616F" w:rsidRPr="000C616F" w:rsidRDefault="000C616F" w:rsidP="000C616F">
      <w:pPr>
        <w:autoSpaceDE w:val="0"/>
        <w:autoSpaceDN w:val="0"/>
        <w:adjustRightInd w:val="0"/>
        <w:spacing w:after="0" w:line="240" w:lineRule="auto"/>
        <w:jc w:val="both"/>
        <w:rPr>
          <w:rFonts w:asciiTheme="minorHAnsi" w:eastAsiaTheme="minorHAnsi" w:hAnsiTheme="minorHAnsi" w:cs="Tahoma"/>
          <w:color w:val="000000"/>
        </w:rPr>
      </w:pPr>
      <w:r w:rsidRPr="000C616F">
        <w:rPr>
          <w:rFonts w:asciiTheme="minorHAnsi" w:eastAsiaTheme="minorHAnsi" w:hAnsiTheme="minorHAnsi" w:cs="Tahoma"/>
          <w:b/>
          <w:bCs/>
          <w:color w:val="000000"/>
        </w:rPr>
        <w:t xml:space="preserve">1.4.1. Participantes </w:t>
      </w:r>
    </w:p>
    <w:p w:rsidR="000C616F" w:rsidRPr="000C616F" w:rsidRDefault="000C616F" w:rsidP="000C616F">
      <w:pPr>
        <w:autoSpaceDE w:val="0"/>
        <w:autoSpaceDN w:val="0"/>
        <w:adjustRightInd w:val="0"/>
        <w:spacing w:after="0" w:line="240" w:lineRule="auto"/>
        <w:jc w:val="both"/>
        <w:rPr>
          <w:rFonts w:asciiTheme="minorHAnsi" w:eastAsiaTheme="minorHAnsi" w:hAnsiTheme="minorHAnsi" w:cs="Tahoma"/>
          <w:color w:val="000000"/>
        </w:rPr>
      </w:pPr>
      <w:r w:rsidRPr="000C616F">
        <w:rPr>
          <w:rFonts w:asciiTheme="minorHAnsi" w:eastAsiaTheme="minorHAnsi" w:hAnsiTheme="minorHAnsi" w:cs="Tahoma"/>
          <w:color w:val="000000"/>
        </w:rPr>
        <w:t xml:space="preserve">El proponente, sea persona natural o jurídica y cuando se trate de consorcio o unión temporal, cada uno de los integrantes, deberá estar inscrito en el RUP en la actividad </w:t>
      </w:r>
      <w:r w:rsidRPr="000C616F">
        <w:rPr>
          <w:rFonts w:asciiTheme="minorHAnsi" w:eastAsiaTheme="minorHAnsi" w:hAnsiTheme="minorHAnsi" w:cs="Tahoma"/>
          <w:b/>
          <w:bCs/>
          <w:color w:val="000000"/>
        </w:rPr>
        <w:t>3 – Actividad Proveedor</w:t>
      </w:r>
      <w:r w:rsidRPr="000C616F">
        <w:rPr>
          <w:rFonts w:asciiTheme="minorHAnsi" w:eastAsiaTheme="minorHAnsi" w:hAnsiTheme="minorHAnsi" w:cs="Tahoma"/>
          <w:color w:val="000000"/>
        </w:rPr>
        <w:t xml:space="preserve">, en cualquier clasificación o grupo que se ajuste al objeto de la Licitación. </w:t>
      </w:r>
    </w:p>
    <w:p w:rsidR="000C616F" w:rsidRPr="000C616F" w:rsidRDefault="000C616F" w:rsidP="000C616F">
      <w:pPr>
        <w:autoSpaceDE w:val="0"/>
        <w:autoSpaceDN w:val="0"/>
        <w:adjustRightInd w:val="0"/>
        <w:spacing w:after="0" w:line="240" w:lineRule="auto"/>
        <w:jc w:val="both"/>
        <w:rPr>
          <w:rFonts w:asciiTheme="minorHAnsi" w:eastAsiaTheme="minorHAnsi" w:hAnsiTheme="minorHAnsi" w:cs="Tahoma"/>
          <w:color w:val="000000"/>
        </w:rPr>
      </w:pPr>
      <w:r w:rsidRPr="000C616F">
        <w:rPr>
          <w:rFonts w:asciiTheme="minorHAnsi" w:eastAsiaTheme="minorHAnsi" w:hAnsiTheme="minorHAnsi" w:cs="Tahoma"/>
          <w:color w:val="000000"/>
        </w:rPr>
        <w:t>Para los oferentes que hayan actualizado la información a partir de la expedición del Decreto 0734 de 2012 o que se hayan inscrito a partir de esa fecha en el Registro Único de Proponentes deberán acreditar su clasificación de conformidad con el artículo 6.2.3.1 del Decreto 0734 de 2012 y el Sistema de Clasificación Industrial Internacional Uniforme (CIIU), así: SECCIÓN C INDUSTRIAS MANUFACTURERAS, SECCIÓN G COMERCIO AL POR MAYOR Y AL POR MENOR</w:t>
      </w:r>
      <w:r w:rsidRPr="000C616F">
        <w:rPr>
          <w:rFonts w:asciiTheme="minorHAnsi" w:eastAsiaTheme="minorHAnsi" w:hAnsiTheme="minorHAnsi" w:cs="Tahoma"/>
          <w:i/>
          <w:iCs/>
          <w:color w:val="000000"/>
        </w:rPr>
        <w:t xml:space="preserve">, en cualquier clasificación o grupo que se ajuste al objeto de la Licitación. </w:t>
      </w:r>
    </w:p>
    <w:p w:rsidR="000C616F" w:rsidRPr="000C616F" w:rsidRDefault="000C616F" w:rsidP="000C616F">
      <w:pPr>
        <w:autoSpaceDE w:val="0"/>
        <w:autoSpaceDN w:val="0"/>
        <w:adjustRightInd w:val="0"/>
        <w:spacing w:after="0" w:line="240" w:lineRule="auto"/>
        <w:jc w:val="both"/>
        <w:rPr>
          <w:rFonts w:asciiTheme="minorHAnsi" w:eastAsiaTheme="minorHAnsi" w:hAnsiTheme="minorHAnsi" w:cs="Tahoma"/>
          <w:color w:val="000000"/>
        </w:rPr>
      </w:pPr>
    </w:p>
    <w:p w:rsidR="000C616F" w:rsidRPr="000C616F" w:rsidRDefault="000C616F" w:rsidP="000C616F">
      <w:pPr>
        <w:autoSpaceDE w:val="0"/>
        <w:autoSpaceDN w:val="0"/>
        <w:adjustRightInd w:val="0"/>
        <w:spacing w:after="0" w:line="240" w:lineRule="auto"/>
        <w:jc w:val="both"/>
        <w:rPr>
          <w:rFonts w:asciiTheme="minorHAnsi" w:eastAsiaTheme="minorHAnsi" w:hAnsiTheme="minorHAnsi" w:cs="Tahoma"/>
          <w:color w:val="000000"/>
        </w:rPr>
      </w:pPr>
      <w:r w:rsidRPr="000C616F">
        <w:rPr>
          <w:rFonts w:asciiTheme="minorHAnsi" w:eastAsiaTheme="minorHAnsi" w:hAnsiTheme="minorHAnsi" w:cs="Tahoma"/>
          <w:color w:val="000000"/>
        </w:rPr>
        <w:t xml:space="preserve">Solicitamos amablemente se acepte la Clasificación 3110 Fabricación de Muebles, que es con la que estamos actualmente registrados </w:t>
      </w:r>
    </w:p>
    <w:p w:rsidR="000C616F" w:rsidRPr="000C616F" w:rsidRDefault="000C616F" w:rsidP="000C616F">
      <w:pPr>
        <w:autoSpaceDE w:val="0"/>
        <w:autoSpaceDN w:val="0"/>
        <w:adjustRightInd w:val="0"/>
        <w:spacing w:after="0" w:line="240" w:lineRule="auto"/>
        <w:jc w:val="both"/>
        <w:rPr>
          <w:rFonts w:asciiTheme="minorHAnsi" w:eastAsiaTheme="minorHAnsi" w:hAnsiTheme="minorHAnsi" w:cs="Tahoma"/>
          <w:color w:val="000000"/>
        </w:rPr>
      </w:pPr>
    </w:p>
    <w:p w:rsidR="000C616F" w:rsidRPr="000C616F" w:rsidRDefault="000C616F" w:rsidP="000C616F">
      <w:pPr>
        <w:autoSpaceDE w:val="0"/>
        <w:autoSpaceDN w:val="0"/>
        <w:adjustRightInd w:val="0"/>
        <w:spacing w:after="0" w:line="240" w:lineRule="auto"/>
        <w:jc w:val="both"/>
        <w:rPr>
          <w:rFonts w:asciiTheme="minorHAnsi" w:eastAsiaTheme="minorHAnsi" w:hAnsiTheme="minorHAnsi" w:cs="Tahoma"/>
          <w:bCs/>
          <w:color w:val="FF0000"/>
        </w:rPr>
      </w:pPr>
      <w:r w:rsidRPr="000C616F">
        <w:rPr>
          <w:rFonts w:asciiTheme="minorHAnsi" w:eastAsiaTheme="minorHAnsi" w:hAnsiTheme="minorHAnsi" w:cs="Tahoma"/>
          <w:bCs/>
          <w:color w:val="FF0000"/>
        </w:rPr>
        <w:t>RESPUESTA: En la Sección C Industrias Manufactureras está incluida la clasificación 3110.</w:t>
      </w:r>
    </w:p>
    <w:p w:rsidR="000C616F" w:rsidRPr="000C616F" w:rsidRDefault="000C616F" w:rsidP="000C616F">
      <w:pPr>
        <w:autoSpaceDE w:val="0"/>
        <w:autoSpaceDN w:val="0"/>
        <w:adjustRightInd w:val="0"/>
        <w:spacing w:after="0" w:line="240" w:lineRule="auto"/>
        <w:jc w:val="both"/>
        <w:rPr>
          <w:rFonts w:asciiTheme="minorHAnsi" w:eastAsiaTheme="minorHAnsi" w:hAnsiTheme="minorHAnsi" w:cs="Tahoma"/>
          <w:color w:val="000000"/>
        </w:rPr>
      </w:pPr>
    </w:p>
    <w:p w:rsidR="000C616F" w:rsidRPr="000C616F" w:rsidRDefault="000C616F" w:rsidP="000C616F">
      <w:pPr>
        <w:shd w:val="clear" w:color="auto" w:fill="FFFFFF"/>
        <w:spacing w:after="0" w:line="315" w:lineRule="atLeast"/>
        <w:rPr>
          <w:rFonts w:asciiTheme="minorHAnsi" w:eastAsia="Times New Roman" w:hAnsiTheme="minorHAnsi" w:cs="Calibri"/>
          <w:b/>
          <w:color w:val="444444"/>
          <w:lang w:eastAsia="es-CO"/>
        </w:rPr>
      </w:pPr>
    </w:p>
    <w:p w:rsidR="000C616F" w:rsidRPr="000C616F" w:rsidRDefault="000C616F" w:rsidP="000C616F">
      <w:pPr>
        <w:shd w:val="clear" w:color="auto" w:fill="FFFFFF"/>
        <w:spacing w:after="0" w:line="315" w:lineRule="atLeast"/>
        <w:rPr>
          <w:rFonts w:asciiTheme="minorHAnsi" w:eastAsia="Times New Roman" w:hAnsiTheme="minorHAnsi" w:cs="Calibri"/>
          <w:b/>
          <w:color w:val="444444"/>
          <w:lang w:eastAsia="es-CO"/>
        </w:rPr>
      </w:pPr>
      <w:r w:rsidRPr="000C616F">
        <w:rPr>
          <w:rFonts w:asciiTheme="minorHAnsi" w:eastAsia="Times New Roman" w:hAnsiTheme="minorHAnsi" w:cs="Calibri"/>
          <w:b/>
          <w:color w:val="444444"/>
          <w:lang w:eastAsia="es-CO"/>
        </w:rPr>
        <w:t xml:space="preserve">PREGUNTA 7 </w:t>
      </w:r>
    </w:p>
    <w:p w:rsidR="000C616F" w:rsidRPr="000C616F" w:rsidRDefault="000C616F" w:rsidP="000C616F">
      <w:pPr>
        <w:shd w:val="clear" w:color="auto" w:fill="FFFFFF"/>
        <w:spacing w:after="324" w:line="315" w:lineRule="atLeast"/>
        <w:rPr>
          <w:rFonts w:asciiTheme="minorHAnsi" w:eastAsia="Times New Roman" w:hAnsiTheme="minorHAnsi" w:cs="Calibri"/>
          <w:color w:val="444444"/>
          <w:lang w:eastAsia="es-CO"/>
        </w:rPr>
      </w:pPr>
      <w:r w:rsidRPr="000C616F">
        <w:rPr>
          <w:rFonts w:asciiTheme="minorHAnsi" w:eastAsia="Times New Roman" w:hAnsiTheme="minorHAnsi" w:cs="Calibri"/>
          <w:color w:val="444444"/>
          <w:lang w:eastAsia="es-CO"/>
        </w:rPr>
        <w:t>7.1.</w:t>
      </w:r>
      <w:r w:rsidRPr="000C616F">
        <w:rPr>
          <w:rFonts w:asciiTheme="minorHAnsi" w:eastAsia="Times New Roman" w:hAnsiTheme="minorHAnsi"/>
          <w:color w:val="444444"/>
          <w:lang w:eastAsia="es-CO"/>
        </w:rPr>
        <w:t>       </w:t>
      </w:r>
      <w:r w:rsidRPr="000C616F">
        <w:rPr>
          <w:rFonts w:asciiTheme="minorHAnsi" w:eastAsia="Times New Roman" w:hAnsiTheme="minorHAnsi" w:cs="Calibri"/>
          <w:color w:val="444444"/>
          <w:lang w:eastAsia="es-CO"/>
        </w:rPr>
        <w:t xml:space="preserve">En el ítem 1- Mesas para aulas digitales, en el apartado de accesorios nos hablan en el numeral 2 de Porta CPU, pero en la nota habla de porta teclado. Quisiéramos saber si deben tener estos dos elementos (CPU Y PORTATECLADO) </w:t>
      </w:r>
      <w:proofErr w:type="spellStart"/>
      <w:r w:rsidRPr="000C616F">
        <w:rPr>
          <w:rFonts w:asciiTheme="minorHAnsi" w:eastAsia="Times New Roman" w:hAnsiTheme="minorHAnsi" w:cs="Calibri"/>
          <w:color w:val="444444"/>
          <w:lang w:eastAsia="es-CO"/>
        </w:rPr>
        <w:t>ó</w:t>
      </w:r>
      <w:proofErr w:type="spellEnd"/>
      <w:r w:rsidRPr="000C616F">
        <w:rPr>
          <w:rFonts w:asciiTheme="minorHAnsi" w:eastAsia="Times New Roman" w:hAnsiTheme="minorHAnsi" w:cs="Calibri"/>
          <w:color w:val="444444"/>
          <w:lang w:eastAsia="es-CO"/>
        </w:rPr>
        <w:t xml:space="preserve"> solamente uno de ellos y cual.</w:t>
      </w:r>
    </w:p>
    <w:p w:rsidR="000C616F" w:rsidRPr="000C616F" w:rsidRDefault="000C616F" w:rsidP="000C616F">
      <w:pPr>
        <w:shd w:val="clear" w:color="auto" w:fill="FFFFFF"/>
        <w:spacing w:after="324" w:line="315" w:lineRule="atLeast"/>
        <w:rPr>
          <w:rFonts w:asciiTheme="minorHAnsi" w:eastAsia="Times New Roman" w:hAnsiTheme="minorHAnsi" w:cs="Calibri"/>
          <w:color w:val="FF0000"/>
          <w:lang w:eastAsia="es-CO"/>
        </w:rPr>
      </w:pPr>
      <w:r w:rsidRPr="000C616F">
        <w:rPr>
          <w:rFonts w:asciiTheme="minorHAnsi" w:eastAsia="Times New Roman" w:hAnsiTheme="minorHAnsi" w:cs="Calibri"/>
          <w:color w:val="FF0000"/>
          <w:lang w:eastAsia="es-CO"/>
        </w:rPr>
        <w:t xml:space="preserve">RESPUESTA: Se debe contemplar la adaptación futura del porta CPU como se indica en la especificación, en lo referente al </w:t>
      </w:r>
      <w:proofErr w:type="spellStart"/>
      <w:r w:rsidRPr="000C616F">
        <w:rPr>
          <w:rFonts w:asciiTheme="minorHAnsi" w:eastAsia="Times New Roman" w:hAnsiTheme="minorHAnsi" w:cs="Calibri"/>
          <w:color w:val="FF0000"/>
          <w:lang w:eastAsia="es-CO"/>
        </w:rPr>
        <w:t>portateclado</w:t>
      </w:r>
      <w:proofErr w:type="spellEnd"/>
      <w:r w:rsidRPr="000C616F">
        <w:rPr>
          <w:rFonts w:asciiTheme="minorHAnsi" w:eastAsia="Times New Roman" w:hAnsiTheme="minorHAnsi" w:cs="Calibri"/>
          <w:color w:val="FF0000"/>
          <w:lang w:eastAsia="es-CO"/>
        </w:rPr>
        <w:t xml:space="preserve"> se menciona que  no se debe  incluir en el diseño ya que no es adecuado según normas de ergonomía salud ocupacional. </w:t>
      </w:r>
    </w:p>
    <w:p w:rsidR="000C616F" w:rsidRPr="000C616F" w:rsidRDefault="000C616F" w:rsidP="000C616F">
      <w:pPr>
        <w:spacing w:after="0" w:line="315" w:lineRule="atLeast"/>
        <w:ind w:left="708"/>
        <w:rPr>
          <w:rFonts w:asciiTheme="minorHAnsi" w:eastAsia="Times New Roman" w:hAnsiTheme="minorHAnsi" w:cs="Calibri"/>
          <w:i/>
          <w:color w:val="FF0000"/>
          <w:lang w:eastAsia="es-CO"/>
        </w:rPr>
      </w:pPr>
      <w:r w:rsidRPr="000C616F">
        <w:rPr>
          <w:rFonts w:asciiTheme="minorHAnsi" w:eastAsia="Times New Roman" w:hAnsiTheme="minorHAnsi" w:cs="Calibri"/>
          <w:i/>
          <w:color w:val="FF0000"/>
          <w:lang w:eastAsia="es-CO"/>
        </w:rPr>
        <w:t xml:space="preserve">El diseño debe incluir los siguientes accesorios  para el adecuado funcionamiento de la mesa: </w:t>
      </w:r>
    </w:p>
    <w:p w:rsidR="000C616F" w:rsidRPr="000C616F" w:rsidRDefault="000C616F" w:rsidP="000C616F">
      <w:pPr>
        <w:spacing w:after="0" w:line="315" w:lineRule="atLeast"/>
        <w:ind w:left="708"/>
        <w:rPr>
          <w:rFonts w:asciiTheme="minorHAnsi" w:eastAsia="Times New Roman" w:hAnsiTheme="minorHAnsi" w:cs="Calibri"/>
          <w:i/>
          <w:color w:val="FF0000"/>
          <w:lang w:eastAsia="es-CO"/>
        </w:rPr>
      </w:pPr>
      <w:r w:rsidRPr="000C616F">
        <w:rPr>
          <w:rFonts w:asciiTheme="minorHAnsi" w:eastAsia="Times New Roman" w:hAnsiTheme="minorHAnsi" w:cs="Calibri"/>
          <w:i/>
          <w:color w:val="FF0000"/>
          <w:lang w:eastAsia="es-CO"/>
        </w:rPr>
        <w:t xml:space="preserve">2.  Porta CPU: Deberá contemplar la posibilidad de adaptación de porta CPU. </w:t>
      </w:r>
    </w:p>
    <w:p w:rsidR="000C616F" w:rsidRPr="000C616F" w:rsidRDefault="000C616F" w:rsidP="000C616F">
      <w:pPr>
        <w:spacing w:after="0" w:line="315" w:lineRule="atLeast"/>
        <w:ind w:left="708"/>
        <w:rPr>
          <w:rFonts w:asciiTheme="minorHAnsi" w:eastAsia="Times New Roman" w:hAnsiTheme="minorHAnsi" w:cs="Calibri"/>
          <w:i/>
          <w:color w:val="FF0000"/>
          <w:lang w:eastAsia="es-CO"/>
        </w:rPr>
      </w:pPr>
      <w:r w:rsidRPr="000C616F">
        <w:rPr>
          <w:rFonts w:asciiTheme="minorHAnsi" w:eastAsia="Times New Roman" w:hAnsiTheme="minorHAnsi" w:cs="Calibri"/>
          <w:i/>
          <w:color w:val="FF0000"/>
          <w:lang w:eastAsia="es-CO"/>
        </w:rPr>
        <w:t xml:space="preserve">Nota: No se aceptaran diseños de mesa con </w:t>
      </w:r>
      <w:proofErr w:type="spellStart"/>
      <w:r w:rsidRPr="000C616F">
        <w:rPr>
          <w:rFonts w:asciiTheme="minorHAnsi" w:eastAsia="Times New Roman" w:hAnsiTheme="minorHAnsi" w:cs="Calibri"/>
          <w:i/>
          <w:color w:val="FF0000"/>
          <w:lang w:eastAsia="es-CO"/>
        </w:rPr>
        <w:t>portateclados</w:t>
      </w:r>
      <w:proofErr w:type="spellEnd"/>
      <w:r w:rsidRPr="000C616F">
        <w:rPr>
          <w:rFonts w:asciiTheme="minorHAnsi" w:eastAsia="Times New Roman" w:hAnsiTheme="minorHAnsi" w:cs="Calibri"/>
          <w:i/>
          <w:color w:val="FF0000"/>
          <w:lang w:eastAsia="es-CO"/>
        </w:rPr>
        <w:t xml:space="preserve"> separados de la superficie de la mesa.</w:t>
      </w:r>
    </w:p>
    <w:p w:rsidR="000C616F" w:rsidRPr="000C616F" w:rsidRDefault="000C616F" w:rsidP="000C616F">
      <w:pPr>
        <w:spacing w:after="0" w:line="315" w:lineRule="atLeast"/>
        <w:ind w:left="708"/>
        <w:rPr>
          <w:rFonts w:asciiTheme="minorHAnsi" w:eastAsia="Times New Roman" w:hAnsiTheme="minorHAnsi" w:cs="Calibri"/>
          <w:i/>
          <w:color w:val="444444"/>
          <w:lang w:eastAsia="es-CO"/>
        </w:rPr>
      </w:pPr>
    </w:p>
    <w:p w:rsidR="000C616F" w:rsidRPr="000C616F" w:rsidRDefault="000C616F" w:rsidP="000C616F">
      <w:pPr>
        <w:shd w:val="clear" w:color="auto" w:fill="FFFFFF"/>
        <w:spacing w:after="324" w:line="315" w:lineRule="atLeast"/>
        <w:rPr>
          <w:rFonts w:asciiTheme="minorHAnsi" w:eastAsia="Times New Roman" w:hAnsiTheme="minorHAnsi" w:cs="Calibri"/>
          <w:color w:val="444444"/>
          <w:lang w:eastAsia="es-CO"/>
        </w:rPr>
      </w:pPr>
      <w:r w:rsidRPr="000C616F">
        <w:rPr>
          <w:rFonts w:asciiTheme="minorHAnsi" w:eastAsia="Times New Roman" w:hAnsiTheme="minorHAnsi" w:cs="Calibri"/>
          <w:b/>
          <w:color w:val="444444"/>
          <w:lang w:eastAsia="es-CO"/>
        </w:rPr>
        <w:t>7.2</w:t>
      </w:r>
      <w:r w:rsidRPr="000C616F">
        <w:rPr>
          <w:rFonts w:asciiTheme="minorHAnsi" w:eastAsia="Times New Roman" w:hAnsiTheme="minorHAnsi" w:cs="Calibri"/>
          <w:color w:val="444444"/>
          <w:lang w:eastAsia="es-CO"/>
        </w:rPr>
        <w:t xml:space="preserve"> </w:t>
      </w:r>
      <w:r w:rsidRPr="000C616F">
        <w:rPr>
          <w:rFonts w:asciiTheme="minorHAnsi" w:eastAsia="Times New Roman" w:hAnsiTheme="minorHAnsi"/>
          <w:color w:val="444444"/>
          <w:lang w:eastAsia="es-CO"/>
        </w:rPr>
        <w:t>      </w:t>
      </w:r>
      <w:r w:rsidRPr="000C616F">
        <w:rPr>
          <w:rFonts w:asciiTheme="minorHAnsi" w:eastAsia="Times New Roman" w:hAnsiTheme="minorHAnsi" w:cs="Calibri"/>
          <w:color w:val="444444"/>
          <w:lang w:eastAsia="es-CO"/>
        </w:rPr>
        <w:t xml:space="preserve">En el ítem 2 – </w:t>
      </w:r>
      <w:proofErr w:type="spellStart"/>
      <w:r w:rsidRPr="000C616F">
        <w:rPr>
          <w:rFonts w:asciiTheme="minorHAnsi" w:eastAsia="Times New Roman" w:hAnsiTheme="minorHAnsi" w:cs="Calibri"/>
          <w:color w:val="444444"/>
          <w:lang w:eastAsia="es-CO"/>
        </w:rPr>
        <w:t>Amoblamiento</w:t>
      </w:r>
      <w:proofErr w:type="spellEnd"/>
      <w:r w:rsidRPr="000C616F">
        <w:rPr>
          <w:rFonts w:asciiTheme="minorHAnsi" w:eastAsia="Times New Roman" w:hAnsiTheme="minorHAnsi" w:cs="Calibri"/>
          <w:color w:val="444444"/>
          <w:lang w:eastAsia="es-CO"/>
        </w:rPr>
        <w:t xml:space="preserve"> para restaurante, se solicita en las superficies el material PANELEX COMPACTO UV de espesor 11mm. En la ficha técnica del material que se encuentra en el siguiente link, 11mm no es una opción de espesor.  Que espesor debemos usar</w:t>
      </w:r>
      <w:proofErr w:type="gramStart"/>
      <w:r w:rsidRPr="000C616F">
        <w:rPr>
          <w:rFonts w:asciiTheme="minorHAnsi" w:eastAsia="Times New Roman" w:hAnsiTheme="minorHAnsi" w:cs="Calibri"/>
          <w:color w:val="444444"/>
          <w:lang w:eastAsia="es-CO"/>
        </w:rPr>
        <w:t>?</w:t>
      </w:r>
      <w:proofErr w:type="gramEnd"/>
      <w:r w:rsidRPr="000C616F">
        <w:rPr>
          <w:rFonts w:asciiTheme="minorHAnsi" w:eastAsia="Times New Roman" w:hAnsiTheme="minorHAnsi" w:cs="Calibri"/>
          <w:color w:val="444444"/>
          <w:lang w:eastAsia="es-CO"/>
        </w:rPr>
        <w:t xml:space="preserve"> </w:t>
      </w:r>
      <w:hyperlink r:id="rId10" w:tgtFrame="_blank" w:history="1">
        <w:r w:rsidRPr="000C616F">
          <w:rPr>
            <w:rFonts w:asciiTheme="minorHAnsi" w:eastAsia="Times New Roman" w:hAnsiTheme="minorHAnsi" w:cs="Calibri"/>
            <w:color w:val="0068CF"/>
            <w:u w:val="single"/>
            <w:lang w:eastAsia="es-CO"/>
          </w:rPr>
          <w:t>http://www.panelex.com.co/portal/index.php?option=com_content&amp;view=category&amp;layout=blog&amp;id=50&amp;Itemid=43&amp;lang=es</w:t>
        </w:r>
      </w:hyperlink>
    </w:p>
    <w:p w:rsidR="000C616F" w:rsidRPr="000C616F" w:rsidRDefault="000C616F" w:rsidP="000C616F">
      <w:pPr>
        <w:shd w:val="clear" w:color="auto" w:fill="FFFFFF"/>
        <w:spacing w:after="324" w:line="315" w:lineRule="atLeast"/>
        <w:rPr>
          <w:rFonts w:asciiTheme="minorHAnsi" w:eastAsia="Times New Roman" w:hAnsiTheme="minorHAnsi" w:cs="Calibri"/>
          <w:color w:val="FF0000"/>
          <w:lang w:eastAsia="es-CO"/>
        </w:rPr>
      </w:pPr>
      <w:r w:rsidRPr="000C616F">
        <w:rPr>
          <w:rFonts w:asciiTheme="minorHAnsi" w:eastAsia="Times New Roman" w:hAnsiTheme="minorHAnsi" w:cs="Calibri"/>
          <w:color w:val="FF0000"/>
          <w:lang w:eastAsia="es-CO"/>
        </w:rPr>
        <w:lastRenderedPageBreak/>
        <w:t>RESPUESTA: Se aclara que el espesor mínimo es de 10mm. Se modifica la especificación (VER ANEXO 1 MODIFICADO).</w:t>
      </w:r>
    </w:p>
    <w:p w:rsidR="000C616F" w:rsidRPr="000C616F" w:rsidRDefault="000C616F" w:rsidP="000C616F">
      <w:pPr>
        <w:shd w:val="clear" w:color="auto" w:fill="FFFFFF"/>
        <w:spacing w:after="324" w:line="315" w:lineRule="atLeast"/>
        <w:rPr>
          <w:rFonts w:asciiTheme="minorHAnsi" w:eastAsia="Times New Roman" w:hAnsiTheme="minorHAnsi" w:cs="Calibri"/>
          <w:lang w:eastAsia="es-CO"/>
        </w:rPr>
      </w:pPr>
      <w:r w:rsidRPr="000C616F">
        <w:rPr>
          <w:rFonts w:asciiTheme="minorHAnsi" w:eastAsia="Times New Roman" w:hAnsiTheme="minorHAnsi" w:cs="Calibri"/>
          <w:b/>
          <w:lang w:eastAsia="es-CO"/>
        </w:rPr>
        <w:t>7.3.</w:t>
      </w:r>
      <w:r w:rsidRPr="000C616F">
        <w:rPr>
          <w:rFonts w:asciiTheme="minorHAnsi" w:eastAsia="Times New Roman" w:hAnsiTheme="minorHAnsi"/>
          <w:b/>
          <w:lang w:eastAsia="es-CO"/>
        </w:rPr>
        <w:t>     </w:t>
      </w:r>
      <w:r w:rsidRPr="000C616F">
        <w:rPr>
          <w:rFonts w:asciiTheme="minorHAnsi" w:eastAsia="Times New Roman" w:hAnsiTheme="minorHAnsi"/>
          <w:lang w:eastAsia="es-CO"/>
        </w:rPr>
        <w:t>  </w:t>
      </w:r>
      <w:r w:rsidRPr="000C616F">
        <w:rPr>
          <w:rFonts w:asciiTheme="minorHAnsi" w:eastAsia="Times New Roman" w:hAnsiTheme="minorHAnsi" w:cs="Calibri"/>
          <w:lang w:eastAsia="es-CO"/>
        </w:rPr>
        <w:t>En el ítem 3 – Muebles Cafetín</w:t>
      </w:r>
    </w:p>
    <w:p w:rsidR="000C616F" w:rsidRPr="000C616F" w:rsidRDefault="000C616F" w:rsidP="000C616F">
      <w:pPr>
        <w:shd w:val="clear" w:color="auto" w:fill="FFFFFF"/>
        <w:spacing w:after="324" w:line="315" w:lineRule="atLeast"/>
        <w:rPr>
          <w:rFonts w:asciiTheme="minorHAnsi" w:eastAsia="Times New Roman" w:hAnsiTheme="minorHAnsi" w:cs="Calibri"/>
          <w:color w:val="444444"/>
          <w:lang w:eastAsia="es-CO"/>
        </w:rPr>
      </w:pPr>
      <w:r w:rsidRPr="000C616F">
        <w:rPr>
          <w:rFonts w:asciiTheme="minorHAnsi" w:eastAsia="Times New Roman" w:hAnsiTheme="minorHAnsi" w:cs="Calibri"/>
          <w:color w:val="444444"/>
          <w:lang w:eastAsia="es-CO"/>
        </w:rPr>
        <w:t>a.</w:t>
      </w:r>
      <w:r w:rsidRPr="000C616F">
        <w:rPr>
          <w:rFonts w:asciiTheme="minorHAnsi" w:eastAsia="Times New Roman" w:hAnsiTheme="minorHAnsi"/>
          <w:color w:val="444444"/>
          <w:lang w:eastAsia="es-CO"/>
        </w:rPr>
        <w:t>       </w:t>
      </w:r>
      <w:r w:rsidRPr="000C616F">
        <w:rPr>
          <w:rFonts w:asciiTheme="minorHAnsi" w:eastAsia="Times New Roman" w:hAnsiTheme="minorHAnsi" w:cs="Calibri"/>
          <w:color w:val="444444"/>
          <w:lang w:eastAsia="es-CO"/>
        </w:rPr>
        <w:t>En al apartado de estructura de la mesa se está solicitando una marca específica (GABER). Existen el mercado mesas que cumplen con la misma especificación técnica.</w:t>
      </w:r>
    </w:p>
    <w:p w:rsidR="000C616F" w:rsidRPr="000C616F" w:rsidRDefault="000C616F" w:rsidP="000C616F">
      <w:pPr>
        <w:shd w:val="clear" w:color="auto" w:fill="FFFFFF"/>
        <w:spacing w:after="324" w:line="315" w:lineRule="atLeast"/>
        <w:rPr>
          <w:rFonts w:asciiTheme="minorHAnsi" w:eastAsia="Times New Roman" w:hAnsiTheme="minorHAnsi" w:cs="Calibri"/>
          <w:color w:val="444444"/>
          <w:lang w:eastAsia="es-CO"/>
        </w:rPr>
      </w:pPr>
      <w:r w:rsidRPr="000C616F">
        <w:rPr>
          <w:rFonts w:asciiTheme="minorHAnsi" w:eastAsia="Times New Roman" w:hAnsiTheme="minorHAnsi" w:cs="Calibri"/>
          <w:color w:val="444444"/>
          <w:lang w:eastAsia="es-CO"/>
        </w:rPr>
        <w:t>b.</w:t>
      </w:r>
      <w:r w:rsidRPr="000C616F">
        <w:rPr>
          <w:rFonts w:asciiTheme="minorHAnsi" w:eastAsia="Times New Roman" w:hAnsiTheme="minorHAnsi"/>
          <w:color w:val="444444"/>
          <w:lang w:eastAsia="es-CO"/>
        </w:rPr>
        <w:t>      </w:t>
      </w:r>
      <w:r w:rsidRPr="000C616F">
        <w:rPr>
          <w:rFonts w:asciiTheme="minorHAnsi" w:eastAsia="Times New Roman" w:hAnsiTheme="minorHAnsi" w:cs="Calibri"/>
          <w:color w:val="444444"/>
          <w:lang w:eastAsia="es-CO"/>
        </w:rPr>
        <w:t>En cuanto a las sillas también se maneja una marca y referencia en particular (GABER</w:t>
      </w:r>
      <w:proofErr w:type="gramStart"/>
      <w:r w:rsidRPr="000C616F">
        <w:rPr>
          <w:rFonts w:asciiTheme="minorHAnsi" w:eastAsia="Times New Roman" w:hAnsiTheme="minorHAnsi" w:cs="Calibri"/>
          <w:color w:val="444444"/>
          <w:lang w:eastAsia="es-CO"/>
        </w:rPr>
        <w:t>) .</w:t>
      </w:r>
      <w:proofErr w:type="gramEnd"/>
      <w:r w:rsidRPr="000C616F">
        <w:rPr>
          <w:rFonts w:asciiTheme="minorHAnsi" w:eastAsia="Times New Roman" w:hAnsiTheme="minorHAnsi" w:cs="Calibri"/>
          <w:color w:val="444444"/>
          <w:lang w:eastAsia="es-CO"/>
        </w:rPr>
        <w:t xml:space="preserve"> Se solicita que se modifiquen los pliegos quitando marcas específicas del mismo.</w:t>
      </w:r>
    </w:p>
    <w:p w:rsidR="000C616F" w:rsidRPr="000C616F" w:rsidRDefault="000C616F" w:rsidP="000C616F">
      <w:pPr>
        <w:shd w:val="clear" w:color="auto" w:fill="FFFFFF"/>
        <w:spacing w:after="324" w:line="315" w:lineRule="atLeast"/>
        <w:rPr>
          <w:rFonts w:asciiTheme="minorHAnsi" w:eastAsia="Times New Roman" w:hAnsiTheme="minorHAnsi" w:cs="Calibri"/>
          <w:color w:val="444444"/>
          <w:lang w:eastAsia="es-CO"/>
        </w:rPr>
      </w:pPr>
      <w:r w:rsidRPr="000C616F">
        <w:rPr>
          <w:rFonts w:asciiTheme="minorHAnsi" w:eastAsia="Times New Roman" w:hAnsiTheme="minorHAnsi" w:cs="Calibri"/>
          <w:color w:val="444444"/>
          <w:lang w:eastAsia="es-CO"/>
        </w:rPr>
        <w:t>Es importante aclarar, que para los ítems mencionados anteriormente, es evidente que la especificación está ligada a un proponente en particular, lo cual deja ver que se estaría beneficiando a dicho proponente, ya que sería el único que podría cumplir con la especificación y la marca, infringiendo de en este sentido el principio de pluralidad que la ley establece para los procesos de contratación pública.</w:t>
      </w:r>
    </w:p>
    <w:p w:rsidR="000C616F" w:rsidRPr="000C616F" w:rsidRDefault="000C616F" w:rsidP="000C616F">
      <w:pPr>
        <w:shd w:val="clear" w:color="auto" w:fill="FFFFFF"/>
        <w:spacing w:after="324" w:line="315" w:lineRule="atLeast"/>
        <w:rPr>
          <w:rFonts w:asciiTheme="minorHAnsi" w:eastAsia="Times New Roman" w:hAnsiTheme="minorHAnsi" w:cs="Calibri"/>
          <w:lang w:eastAsia="es-CO"/>
        </w:rPr>
      </w:pPr>
      <w:r w:rsidRPr="000C616F">
        <w:rPr>
          <w:rFonts w:asciiTheme="minorHAnsi" w:eastAsia="Times New Roman" w:hAnsiTheme="minorHAnsi" w:cs="Calibri"/>
          <w:color w:val="FF0000"/>
          <w:lang w:eastAsia="es-CO"/>
        </w:rPr>
        <w:t>RESPUESTA: Se modifican las especificaciones y se eliminan las marcas referenciadas (VER ANEXO 1 MODIFICADO).</w:t>
      </w:r>
      <w:r w:rsidRPr="000C616F">
        <w:rPr>
          <w:rFonts w:asciiTheme="minorHAnsi" w:eastAsia="Times New Roman" w:hAnsiTheme="minorHAnsi" w:cs="Calibri"/>
          <w:lang w:eastAsia="es-CO"/>
        </w:rPr>
        <w:t xml:space="preserve"> </w:t>
      </w:r>
    </w:p>
    <w:p w:rsidR="000C616F" w:rsidRPr="000C616F" w:rsidRDefault="000C616F" w:rsidP="000C616F">
      <w:pPr>
        <w:shd w:val="clear" w:color="auto" w:fill="FFFFFF"/>
        <w:spacing w:after="324" w:line="315" w:lineRule="atLeast"/>
        <w:jc w:val="both"/>
        <w:rPr>
          <w:rFonts w:asciiTheme="minorHAnsi" w:eastAsia="Times New Roman" w:hAnsiTheme="minorHAnsi"/>
          <w:b/>
          <w:bCs/>
          <w:lang w:eastAsia="es-CO"/>
        </w:rPr>
      </w:pPr>
      <w:r w:rsidRPr="000C616F">
        <w:rPr>
          <w:rFonts w:asciiTheme="minorHAnsi" w:eastAsia="Times New Roman" w:hAnsiTheme="minorHAnsi" w:cs="Calibri"/>
          <w:b/>
          <w:bCs/>
          <w:lang w:eastAsia="es-CO"/>
        </w:rPr>
        <w:t> </w:t>
      </w:r>
      <w:bookmarkStart w:id="0" w:name="13fed1ce6b5d80e7__Toc355851594"/>
      <w:r w:rsidRPr="000C616F">
        <w:rPr>
          <w:rFonts w:asciiTheme="minorHAnsi" w:eastAsia="Times New Roman" w:hAnsiTheme="minorHAnsi" w:cs="Calibri"/>
          <w:b/>
          <w:lang w:val="es-ES" w:eastAsia="es-CO"/>
        </w:rPr>
        <w:t>7.4</w:t>
      </w:r>
      <w:r w:rsidRPr="000C616F">
        <w:rPr>
          <w:rFonts w:asciiTheme="minorHAnsi" w:eastAsia="Times New Roman" w:hAnsiTheme="minorHAnsi" w:cs="Calibri"/>
          <w:lang w:val="es-ES" w:eastAsia="es-CO"/>
        </w:rPr>
        <w:t xml:space="preserve">   1.1.1</w:t>
      </w:r>
      <w:r w:rsidRPr="000C616F">
        <w:rPr>
          <w:rFonts w:asciiTheme="minorHAnsi" w:eastAsia="Times New Roman" w:hAnsiTheme="minorHAnsi"/>
          <w:lang w:val="es-ES" w:eastAsia="es-CO"/>
        </w:rPr>
        <w:t>     </w:t>
      </w:r>
      <w:r w:rsidRPr="000C616F">
        <w:rPr>
          <w:rFonts w:asciiTheme="minorHAnsi" w:eastAsia="Times New Roman" w:hAnsiTheme="minorHAnsi" w:cs="Calibri"/>
          <w:lang w:val="es-ES" w:eastAsia="es-CO"/>
        </w:rPr>
        <w:t>De obligatorio cumplimiento para la presentación de la oferta</w:t>
      </w:r>
      <w:bookmarkEnd w:id="0"/>
      <w:r w:rsidRPr="000C616F">
        <w:rPr>
          <w:rFonts w:asciiTheme="minorHAnsi" w:eastAsia="Times New Roman" w:hAnsiTheme="minorHAnsi" w:cs="Calibri"/>
          <w:lang w:val="es-ES" w:eastAsia="es-CO"/>
        </w:rPr>
        <w:t xml:space="preserve">. </w:t>
      </w:r>
      <w:r w:rsidRPr="000C616F">
        <w:rPr>
          <w:rFonts w:asciiTheme="minorHAnsi" w:eastAsia="Times New Roman" w:hAnsiTheme="minorHAnsi" w:cs="Calibri"/>
          <w:lang w:val="es-ES_tradnl" w:eastAsia="es-CO"/>
        </w:rPr>
        <w:t>Muestras de los materiales a utilizar de acuerdo con lo solicitado en las especificaciones técnicas anexas.</w:t>
      </w:r>
    </w:p>
    <w:p w:rsidR="000C616F" w:rsidRPr="000C616F" w:rsidRDefault="000C616F" w:rsidP="000C616F">
      <w:pPr>
        <w:shd w:val="clear" w:color="auto" w:fill="FFFFFF"/>
        <w:spacing w:after="324" w:line="255" w:lineRule="atLeast"/>
        <w:jc w:val="both"/>
        <w:rPr>
          <w:rFonts w:asciiTheme="minorHAnsi" w:eastAsia="Times New Roman" w:hAnsiTheme="minorHAnsi" w:cs="Calibri"/>
          <w:lang w:val="es-ES" w:eastAsia="es-CO"/>
        </w:rPr>
      </w:pPr>
      <w:r w:rsidRPr="000C616F">
        <w:rPr>
          <w:rFonts w:asciiTheme="minorHAnsi" w:eastAsia="Times New Roman" w:hAnsiTheme="minorHAnsi" w:cs="Calibri"/>
          <w:lang w:val="es-ES" w:eastAsia="es-CO"/>
        </w:rPr>
        <w:t xml:space="preserve">Para este numeral, solicitamos que se elimine la presentación  de muestra de los materiales a utilizar, teniendo en cuenta que en los numerales anteriores se está solicitando el detalle de la ficha técnica, catálogos, imágenes, </w:t>
      </w:r>
      <w:proofErr w:type="spellStart"/>
      <w:r w:rsidRPr="000C616F">
        <w:rPr>
          <w:rFonts w:asciiTheme="minorHAnsi" w:eastAsia="Times New Roman" w:hAnsiTheme="minorHAnsi" w:cs="Calibri"/>
          <w:lang w:val="es-ES" w:eastAsia="es-CO"/>
        </w:rPr>
        <w:t>renders</w:t>
      </w:r>
      <w:proofErr w:type="spellEnd"/>
      <w:r w:rsidRPr="000C616F">
        <w:rPr>
          <w:rFonts w:asciiTheme="minorHAnsi" w:eastAsia="Times New Roman" w:hAnsiTheme="minorHAnsi" w:cs="Calibri"/>
          <w:lang w:val="es-ES" w:eastAsia="es-CO"/>
        </w:rPr>
        <w:t>, con simulación de los materiales originales, </w:t>
      </w:r>
      <w:r w:rsidRPr="000C616F">
        <w:rPr>
          <w:rFonts w:asciiTheme="minorHAnsi" w:eastAsia="Times New Roman" w:hAnsiTheme="minorHAnsi" w:cs="Calibri"/>
          <w:lang w:val="es-ES_tradnl" w:eastAsia="es-CO"/>
        </w:rPr>
        <w:t> impresos en alta calidad donde se puedan apreciar cada uno de los elementos que la componen: superficie, estructura, soporte, rodachinas,  acabados, entre otros; </w:t>
      </w:r>
      <w:r w:rsidRPr="000C616F">
        <w:rPr>
          <w:rFonts w:asciiTheme="minorHAnsi" w:eastAsia="Times New Roman" w:hAnsiTheme="minorHAnsi" w:cs="Calibri"/>
          <w:lang w:val="es-ES" w:eastAsia="es-CO"/>
        </w:rPr>
        <w:t>que permiten en el proceso de evaluación técnica, determinar el cumplimiento o no de los materiales.</w:t>
      </w:r>
    </w:p>
    <w:p w:rsidR="000C616F" w:rsidRPr="000C616F" w:rsidRDefault="000C616F" w:rsidP="000C616F">
      <w:pPr>
        <w:shd w:val="clear" w:color="auto" w:fill="FFFFFF"/>
        <w:spacing w:after="324" w:line="255" w:lineRule="atLeast"/>
        <w:jc w:val="both"/>
        <w:rPr>
          <w:rFonts w:asciiTheme="minorHAnsi" w:eastAsia="Times New Roman" w:hAnsiTheme="minorHAnsi" w:cs="Calibri"/>
          <w:color w:val="FF0000"/>
          <w:lang w:eastAsia="es-CO"/>
        </w:rPr>
      </w:pPr>
      <w:r w:rsidRPr="000C616F">
        <w:rPr>
          <w:rFonts w:asciiTheme="minorHAnsi" w:eastAsia="Times New Roman" w:hAnsiTheme="minorHAnsi" w:cs="Calibri"/>
          <w:color w:val="FF0000"/>
          <w:lang w:val="es-ES" w:eastAsia="es-CO"/>
        </w:rPr>
        <w:t xml:space="preserve">RESPUESTA: Con el fin de no solicitar muestra física de los muebles, el comité técnico evaluador requiere como mínimo la presentación de los materiales, muestrarios y elementos solicitados e indispensables para la evaluación técnica de manera integral, puesto que se trata de elementos palpables los cuales permiten su testeo, comparación, manipulación para verificar su calidad; dicha evaluación  no se puede realizar únicamente analizando  fotografías.  </w:t>
      </w:r>
    </w:p>
    <w:p w:rsidR="000C616F" w:rsidRDefault="000C616F" w:rsidP="000C616F">
      <w:pPr>
        <w:shd w:val="clear" w:color="auto" w:fill="FFFFFF"/>
        <w:spacing w:after="0" w:line="315" w:lineRule="atLeast"/>
        <w:rPr>
          <w:rFonts w:asciiTheme="minorHAnsi" w:eastAsia="Times New Roman" w:hAnsiTheme="minorHAnsi" w:cs="Calibri"/>
          <w:b/>
          <w:color w:val="444444"/>
          <w:lang w:eastAsia="es-CO"/>
        </w:rPr>
      </w:pPr>
    </w:p>
    <w:p w:rsidR="000C616F" w:rsidRDefault="000C616F" w:rsidP="000C616F">
      <w:pPr>
        <w:shd w:val="clear" w:color="auto" w:fill="FFFFFF"/>
        <w:spacing w:after="0" w:line="315" w:lineRule="atLeast"/>
        <w:rPr>
          <w:rFonts w:asciiTheme="minorHAnsi" w:eastAsia="Times New Roman" w:hAnsiTheme="minorHAnsi" w:cs="Calibri"/>
          <w:b/>
          <w:color w:val="444444"/>
          <w:lang w:eastAsia="es-CO"/>
        </w:rPr>
      </w:pPr>
    </w:p>
    <w:p w:rsidR="000C616F" w:rsidRPr="000C616F" w:rsidRDefault="000C616F" w:rsidP="000C616F">
      <w:pPr>
        <w:shd w:val="clear" w:color="auto" w:fill="FFFFFF"/>
        <w:spacing w:after="0" w:line="315" w:lineRule="atLeast"/>
        <w:rPr>
          <w:rFonts w:asciiTheme="minorHAnsi" w:eastAsia="Times New Roman" w:hAnsiTheme="minorHAnsi" w:cs="Calibri"/>
          <w:color w:val="444444"/>
          <w:lang w:eastAsia="es-CO"/>
        </w:rPr>
      </w:pPr>
      <w:r w:rsidRPr="000C616F">
        <w:rPr>
          <w:rFonts w:asciiTheme="minorHAnsi" w:eastAsia="Times New Roman" w:hAnsiTheme="minorHAnsi" w:cs="Calibri"/>
          <w:b/>
          <w:color w:val="444444"/>
          <w:lang w:eastAsia="es-CO"/>
        </w:rPr>
        <w:lastRenderedPageBreak/>
        <w:t>7.6</w:t>
      </w:r>
      <w:r w:rsidRPr="000C616F">
        <w:rPr>
          <w:rFonts w:asciiTheme="minorHAnsi" w:eastAsia="Times New Roman" w:hAnsiTheme="minorHAnsi" w:cs="Calibri"/>
          <w:color w:val="444444"/>
          <w:lang w:eastAsia="es-CO"/>
        </w:rPr>
        <w:t xml:space="preserve">  </w:t>
      </w:r>
      <w:r w:rsidRPr="000C616F">
        <w:rPr>
          <w:rFonts w:asciiTheme="minorHAnsi" w:eastAsia="Times New Roman" w:hAnsiTheme="minorHAnsi" w:cs="Calibri"/>
          <w:b/>
          <w:bCs/>
          <w:color w:val="444444"/>
          <w:lang w:eastAsia="es-CO"/>
        </w:rPr>
        <w:t>Evaluación financiera</w:t>
      </w:r>
    </w:p>
    <w:p w:rsidR="000C616F" w:rsidRPr="000C616F" w:rsidRDefault="000C616F" w:rsidP="000C616F">
      <w:pPr>
        <w:shd w:val="clear" w:color="auto" w:fill="FFFFFF"/>
        <w:spacing w:after="0" w:line="315" w:lineRule="atLeast"/>
        <w:rPr>
          <w:rFonts w:asciiTheme="minorHAnsi" w:eastAsia="Times New Roman" w:hAnsiTheme="minorHAnsi" w:cs="Calibri"/>
          <w:color w:val="444444"/>
          <w:lang w:eastAsia="es-CO"/>
        </w:rPr>
      </w:pPr>
      <w:r w:rsidRPr="000C616F">
        <w:rPr>
          <w:rFonts w:asciiTheme="minorHAnsi" w:eastAsia="Times New Roman" w:hAnsiTheme="minorHAnsi" w:cs="Calibri"/>
          <w:b/>
          <w:bCs/>
          <w:color w:val="444444"/>
          <w:lang w:eastAsia="es-CO"/>
        </w:rPr>
        <w:t> </w:t>
      </w:r>
      <w:r w:rsidRPr="000C616F">
        <w:rPr>
          <w:rFonts w:asciiTheme="minorHAnsi" w:eastAsia="Times New Roman" w:hAnsiTheme="minorHAnsi" w:cs="Arial"/>
          <w:color w:val="444444"/>
          <w:lang w:val="es-MX" w:eastAsia="es-CO"/>
        </w:rPr>
        <w:t>-</w:t>
      </w:r>
      <w:r w:rsidRPr="000C616F">
        <w:rPr>
          <w:rFonts w:asciiTheme="minorHAnsi" w:eastAsia="Times New Roman" w:hAnsiTheme="minorHAnsi"/>
          <w:color w:val="444444"/>
          <w:lang w:val="es-MX" w:eastAsia="es-CO"/>
        </w:rPr>
        <w:t>       </w:t>
      </w:r>
      <w:r w:rsidRPr="000C616F">
        <w:rPr>
          <w:rFonts w:asciiTheme="minorHAnsi" w:eastAsia="Times New Roman" w:hAnsiTheme="minorHAnsi" w:cs="Calibri"/>
          <w:color w:val="444444"/>
          <w:lang w:val="es-MX" w:eastAsia="es-CO"/>
        </w:rPr>
        <w:t>Nivel de endeudamiento =   </w:t>
      </w:r>
      <w:r w:rsidRPr="000C616F">
        <w:rPr>
          <w:rFonts w:asciiTheme="minorHAnsi" w:eastAsia="Times New Roman" w:hAnsiTheme="minorHAnsi" w:cs="Calibri"/>
          <w:color w:val="444444"/>
          <w:u w:val="single"/>
          <w:lang w:val="es-MX" w:eastAsia="es-CO"/>
        </w:rPr>
        <w:t>Pasivo corriente</w:t>
      </w:r>
      <w:r w:rsidRPr="000C616F">
        <w:rPr>
          <w:rFonts w:asciiTheme="minorHAnsi" w:eastAsia="Times New Roman" w:hAnsiTheme="minorHAnsi" w:cs="Calibri"/>
          <w:color w:val="444444"/>
          <w:lang w:val="es-MX" w:eastAsia="es-CO"/>
        </w:rPr>
        <w:t>   ≤  50 % (</w:t>
      </w:r>
      <w:bookmarkStart w:id="1" w:name="_GoBack"/>
      <w:bookmarkEnd w:id="1"/>
      <w:r w:rsidRPr="000C616F">
        <w:rPr>
          <w:rFonts w:asciiTheme="minorHAnsi" w:eastAsia="Times New Roman" w:hAnsiTheme="minorHAnsi" w:cs="Calibri"/>
          <w:color w:val="444444"/>
          <w:lang w:val="es-MX" w:eastAsia="es-CO"/>
        </w:rPr>
        <w:t>25%)</w:t>
      </w:r>
    </w:p>
    <w:p w:rsidR="000C616F" w:rsidRPr="000C616F" w:rsidRDefault="000C616F" w:rsidP="000C616F">
      <w:pPr>
        <w:shd w:val="clear" w:color="auto" w:fill="FFFFFF"/>
        <w:spacing w:after="0" w:line="315" w:lineRule="atLeast"/>
        <w:jc w:val="both"/>
        <w:rPr>
          <w:rFonts w:asciiTheme="minorHAnsi" w:eastAsia="Times New Roman" w:hAnsiTheme="minorHAnsi" w:cs="Calibri"/>
          <w:color w:val="444444"/>
          <w:lang w:eastAsia="es-CO"/>
        </w:rPr>
      </w:pPr>
      <w:r w:rsidRPr="000C616F">
        <w:rPr>
          <w:rFonts w:asciiTheme="minorHAnsi" w:eastAsia="Times New Roman" w:hAnsiTheme="minorHAnsi" w:cs="Calibri"/>
          <w:color w:val="444444"/>
          <w:lang w:val="es-MX" w:eastAsia="es-CO"/>
        </w:rPr>
        <w:t>                                                                        Total Activos</w:t>
      </w:r>
    </w:p>
    <w:p w:rsidR="000C616F" w:rsidRPr="000C616F" w:rsidRDefault="000C616F" w:rsidP="000C616F">
      <w:pPr>
        <w:shd w:val="clear" w:color="auto" w:fill="FFFFFF"/>
        <w:spacing w:after="0" w:line="315" w:lineRule="atLeast"/>
        <w:jc w:val="both"/>
        <w:rPr>
          <w:rFonts w:asciiTheme="minorHAnsi" w:eastAsia="Times New Roman" w:hAnsiTheme="minorHAnsi" w:cs="Calibri"/>
          <w:color w:val="444444"/>
          <w:lang w:val="es-MX" w:eastAsia="es-CO"/>
        </w:rPr>
      </w:pPr>
      <w:r w:rsidRPr="000C616F">
        <w:rPr>
          <w:rFonts w:asciiTheme="minorHAnsi" w:eastAsia="Times New Roman" w:hAnsiTheme="minorHAnsi" w:cs="Calibri"/>
          <w:color w:val="444444"/>
          <w:lang w:val="es-MX" w:eastAsia="es-CO"/>
        </w:rPr>
        <w:t>Solicitamos modificar o ampliar el indicador de endeudamiento al 55%.</w:t>
      </w:r>
    </w:p>
    <w:p w:rsidR="000C616F" w:rsidRPr="000C616F" w:rsidRDefault="000C616F" w:rsidP="000C616F">
      <w:pPr>
        <w:shd w:val="clear" w:color="auto" w:fill="FFFFFF"/>
        <w:spacing w:after="0" w:line="315" w:lineRule="atLeast"/>
        <w:jc w:val="both"/>
        <w:rPr>
          <w:rFonts w:asciiTheme="minorHAnsi" w:eastAsia="Times New Roman" w:hAnsiTheme="minorHAnsi" w:cs="Calibri"/>
          <w:color w:val="444444"/>
          <w:lang w:val="es-MX" w:eastAsia="es-CO"/>
        </w:rPr>
      </w:pPr>
    </w:p>
    <w:p w:rsidR="000C616F" w:rsidRPr="000C616F" w:rsidRDefault="000C616F" w:rsidP="000C616F">
      <w:pPr>
        <w:shd w:val="clear" w:color="auto" w:fill="FFFFFF"/>
        <w:jc w:val="both"/>
        <w:rPr>
          <w:rFonts w:eastAsia="Times New Roman" w:cs="Arial"/>
          <w:color w:val="FF0000"/>
          <w:sz w:val="24"/>
          <w:szCs w:val="24"/>
        </w:rPr>
      </w:pPr>
      <w:r w:rsidRPr="000C616F">
        <w:rPr>
          <w:rFonts w:asciiTheme="minorHAnsi" w:eastAsiaTheme="minorHAnsi" w:hAnsiTheme="minorHAnsi" w:cs="Calibri"/>
          <w:color w:val="FF0000"/>
          <w:lang w:val="es-ES"/>
        </w:rPr>
        <w:t>RESPUESTA: R</w:t>
      </w:r>
      <w:r w:rsidRPr="000C616F">
        <w:rPr>
          <w:rFonts w:eastAsia="Times New Roman" w:cs="Arial"/>
          <w:color w:val="FF0000"/>
          <w:sz w:val="24"/>
          <w:szCs w:val="24"/>
        </w:rPr>
        <w:t>eferente a la solicitud cordialmente le informamos que la Universidad establece sus propios índices para la evaluación, que la misma es eliminatoria, que lo que se le exige a las empresas participantes es cumplir con al menos 2 de los 4 índices solicitados para que puedan continuar en el proceso licitatorio. Por consiguiente los valores establecidos para la evaluación de solvencia de las empresas son los mismos para todas las licitaciones y no se cambian o modifican para una licitación en particular.</w:t>
      </w:r>
    </w:p>
    <w:p w:rsidR="000C616F" w:rsidRPr="000C616F" w:rsidRDefault="000C616F" w:rsidP="000C616F">
      <w:pPr>
        <w:shd w:val="clear" w:color="auto" w:fill="FFFFFF"/>
        <w:jc w:val="both"/>
        <w:rPr>
          <w:rFonts w:eastAsia="Times New Roman" w:cs="Arial"/>
          <w:color w:val="FF0000"/>
          <w:sz w:val="24"/>
          <w:szCs w:val="24"/>
        </w:rPr>
      </w:pPr>
    </w:p>
    <w:p w:rsidR="000C616F" w:rsidRPr="000C616F" w:rsidRDefault="000C616F" w:rsidP="000C616F">
      <w:pPr>
        <w:shd w:val="clear" w:color="auto" w:fill="FFFFFF"/>
        <w:jc w:val="both"/>
        <w:rPr>
          <w:rFonts w:eastAsia="Times New Roman" w:cs="Arial"/>
          <w:b/>
          <w:color w:val="FF0000"/>
          <w:sz w:val="24"/>
          <w:szCs w:val="24"/>
        </w:rPr>
      </w:pPr>
      <w:r w:rsidRPr="000C616F">
        <w:rPr>
          <w:rFonts w:eastAsia="Times New Roman" w:cs="Arial"/>
          <w:b/>
          <w:color w:val="FF0000"/>
          <w:sz w:val="24"/>
          <w:szCs w:val="24"/>
        </w:rPr>
        <w:t>Se modifica el CRONOGRAMA:</w:t>
      </w:r>
    </w:p>
    <w:p w:rsidR="000C616F" w:rsidRPr="000C616F" w:rsidRDefault="000C616F" w:rsidP="000C616F">
      <w:pPr>
        <w:shd w:val="clear" w:color="auto" w:fill="FFFFFF"/>
        <w:jc w:val="both"/>
        <w:rPr>
          <w:rFonts w:eastAsiaTheme="minorHAnsi" w:cs="Arial"/>
        </w:rPr>
      </w:pPr>
      <w:r w:rsidRPr="000C616F">
        <w:rPr>
          <w:rFonts w:eastAsiaTheme="minorHAnsi" w:cs="Arial"/>
        </w:rPr>
        <w:t xml:space="preserve">5. Entrega de propuestas en Audiencia (cierre de la Licitación):  </w:t>
      </w:r>
    </w:p>
    <w:p w:rsidR="000C616F" w:rsidRPr="000C616F" w:rsidRDefault="000C616F" w:rsidP="000C616F">
      <w:pPr>
        <w:shd w:val="clear" w:color="auto" w:fill="FFFFFF"/>
        <w:jc w:val="both"/>
        <w:rPr>
          <w:rFonts w:eastAsiaTheme="minorHAnsi" w:cs="Arial"/>
        </w:rPr>
      </w:pPr>
      <w:r w:rsidRPr="000C616F">
        <w:rPr>
          <w:rFonts w:eastAsiaTheme="minorHAnsi" w:cs="Arial"/>
        </w:rPr>
        <w:t>Día: Jueves  8 de Agosto de 2013</w:t>
      </w:r>
    </w:p>
    <w:p w:rsidR="000C616F" w:rsidRPr="000C616F" w:rsidRDefault="000C616F" w:rsidP="000C616F">
      <w:pPr>
        <w:shd w:val="clear" w:color="auto" w:fill="FFFFFF"/>
        <w:jc w:val="both"/>
        <w:rPr>
          <w:rFonts w:eastAsiaTheme="minorHAnsi" w:cs="Arial"/>
        </w:rPr>
      </w:pPr>
      <w:r w:rsidRPr="000C616F">
        <w:rPr>
          <w:rFonts w:eastAsiaTheme="minorHAnsi" w:cs="Arial"/>
        </w:rPr>
        <w:t>Hora: 8:30 am</w:t>
      </w:r>
    </w:p>
    <w:p w:rsidR="000C616F" w:rsidRPr="000C616F" w:rsidRDefault="000C616F" w:rsidP="000C616F">
      <w:pPr>
        <w:shd w:val="clear" w:color="auto" w:fill="FFFFFF"/>
        <w:jc w:val="both"/>
        <w:rPr>
          <w:rFonts w:eastAsiaTheme="minorHAnsi" w:cs="Arial"/>
        </w:rPr>
      </w:pPr>
      <w:r w:rsidRPr="000C616F">
        <w:rPr>
          <w:rFonts w:eastAsiaTheme="minorHAnsi" w:cs="Arial"/>
        </w:rPr>
        <w:t>Lugar: Auditorio Facultad de Mecánica</w:t>
      </w:r>
    </w:p>
    <w:p w:rsidR="000C616F" w:rsidRPr="000C616F" w:rsidRDefault="000C616F" w:rsidP="000C616F">
      <w:pPr>
        <w:shd w:val="clear" w:color="auto" w:fill="FFFFFF"/>
        <w:jc w:val="both"/>
        <w:rPr>
          <w:rFonts w:eastAsia="Times New Roman" w:cs="Arial"/>
          <w:color w:val="FF0000"/>
          <w:sz w:val="24"/>
          <w:szCs w:val="24"/>
        </w:rPr>
      </w:pPr>
    </w:p>
    <w:p w:rsidR="000C616F" w:rsidRPr="000C616F" w:rsidRDefault="000C616F" w:rsidP="000C616F">
      <w:pPr>
        <w:tabs>
          <w:tab w:val="left" w:pos="720"/>
        </w:tabs>
        <w:jc w:val="both"/>
        <w:rPr>
          <w:rFonts w:asciiTheme="minorHAnsi" w:eastAsiaTheme="minorHAnsi" w:hAnsiTheme="minorHAnsi" w:cs="Arial"/>
          <w:b/>
        </w:rPr>
      </w:pPr>
      <w:r w:rsidRPr="000C616F">
        <w:rPr>
          <w:rFonts w:asciiTheme="minorHAnsi" w:eastAsiaTheme="minorHAnsi" w:hAnsiTheme="minorHAnsi" w:cs="Arial"/>
          <w:b/>
        </w:rPr>
        <w:t>Para recordar:</w:t>
      </w:r>
    </w:p>
    <w:p w:rsidR="000C616F" w:rsidRPr="000C616F" w:rsidRDefault="000C616F" w:rsidP="000C616F">
      <w:pPr>
        <w:numPr>
          <w:ilvl w:val="0"/>
          <w:numId w:val="1"/>
        </w:numPr>
        <w:tabs>
          <w:tab w:val="left" w:pos="720"/>
        </w:tabs>
        <w:spacing w:after="0" w:line="240" w:lineRule="auto"/>
        <w:jc w:val="both"/>
        <w:rPr>
          <w:rFonts w:asciiTheme="minorHAnsi" w:eastAsiaTheme="minorHAnsi" w:hAnsiTheme="minorHAnsi" w:cs="Arial"/>
        </w:rPr>
      </w:pPr>
      <w:r w:rsidRPr="000C616F">
        <w:rPr>
          <w:rFonts w:asciiTheme="minorHAnsi" w:eastAsiaTheme="minorHAnsi" w:hAnsiTheme="minorHAnsi" w:cs="Arial"/>
        </w:rPr>
        <w:t>Se recomienda a los participantes, ser muy cuidadosos con la presentación de todos los documentos exigidos y demás condiciones del pliego.</w:t>
      </w:r>
    </w:p>
    <w:p w:rsidR="000C616F" w:rsidRPr="000C616F" w:rsidRDefault="000C616F" w:rsidP="000C616F">
      <w:pPr>
        <w:numPr>
          <w:ilvl w:val="0"/>
          <w:numId w:val="1"/>
        </w:numPr>
        <w:tabs>
          <w:tab w:val="left" w:pos="720"/>
        </w:tabs>
        <w:spacing w:after="0" w:line="240" w:lineRule="auto"/>
        <w:jc w:val="both"/>
        <w:rPr>
          <w:rFonts w:asciiTheme="minorHAnsi" w:eastAsiaTheme="minorHAnsi" w:hAnsiTheme="minorHAnsi" w:cs="Arial"/>
        </w:rPr>
      </w:pPr>
      <w:r w:rsidRPr="000C616F">
        <w:rPr>
          <w:rFonts w:asciiTheme="minorHAnsi" w:eastAsiaTheme="minorHAnsi" w:hAnsiTheme="minorHAnsi" w:cs="Arial"/>
        </w:rPr>
        <w:t xml:space="preserve">Deben ser puntuales con el cronograma propuesto. </w:t>
      </w:r>
    </w:p>
    <w:p w:rsidR="000C616F" w:rsidRPr="000C616F" w:rsidRDefault="000C616F" w:rsidP="000C616F">
      <w:pPr>
        <w:numPr>
          <w:ilvl w:val="0"/>
          <w:numId w:val="1"/>
        </w:numPr>
        <w:tabs>
          <w:tab w:val="left" w:pos="720"/>
        </w:tabs>
        <w:spacing w:after="0" w:line="240" w:lineRule="auto"/>
        <w:jc w:val="both"/>
        <w:rPr>
          <w:rFonts w:asciiTheme="minorHAnsi" w:eastAsiaTheme="minorHAnsi" w:hAnsiTheme="minorHAnsi" w:cs="Arial"/>
        </w:rPr>
      </w:pPr>
      <w:r w:rsidRPr="000C616F">
        <w:rPr>
          <w:rFonts w:asciiTheme="minorHAnsi" w:eastAsiaTheme="minorHAnsi" w:hAnsiTheme="minorHAnsi" w:cs="Arial"/>
        </w:rPr>
        <w:t xml:space="preserve">Se recomienda leer detenidamente el contenido total del Pliego de Condiciones, incluida la Minuta del Contrato, cuyas cláusulas son de estricto cumplimiento,  así como el contenido de las </w:t>
      </w:r>
      <w:r w:rsidRPr="000C616F">
        <w:rPr>
          <w:rFonts w:asciiTheme="minorHAnsi" w:eastAsiaTheme="minorHAnsi" w:hAnsiTheme="minorHAnsi" w:cs="Arial"/>
          <w:b/>
        </w:rPr>
        <w:t>ADENDAS.</w:t>
      </w:r>
      <w:r w:rsidRPr="000C616F">
        <w:rPr>
          <w:rFonts w:asciiTheme="minorHAnsi" w:eastAsiaTheme="minorHAnsi" w:hAnsiTheme="minorHAnsi" w:cs="Arial"/>
        </w:rPr>
        <w:t xml:space="preserve"> </w:t>
      </w:r>
    </w:p>
    <w:p w:rsidR="000C616F" w:rsidRPr="000C616F" w:rsidRDefault="000C616F" w:rsidP="000C616F">
      <w:pPr>
        <w:numPr>
          <w:ilvl w:val="0"/>
          <w:numId w:val="1"/>
        </w:numPr>
        <w:tabs>
          <w:tab w:val="left" w:pos="720"/>
        </w:tabs>
        <w:spacing w:after="0" w:line="240" w:lineRule="auto"/>
        <w:jc w:val="both"/>
        <w:rPr>
          <w:rFonts w:asciiTheme="minorHAnsi" w:eastAsiaTheme="minorHAnsi" w:hAnsiTheme="minorHAnsi" w:cs="Arial"/>
        </w:rPr>
      </w:pPr>
      <w:r w:rsidRPr="000C616F">
        <w:rPr>
          <w:rFonts w:asciiTheme="minorHAnsi" w:eastAsiaTheme="minorHAnsi" w:hAnsiTheme="minorHAnsi" w:cs="Arial"/>
        </w:rPr>
        <w:t xml:space="preserve">Para efectos de presentar la oferta, se requiere:   consultar todas las respuestas de la Adenda, la oferta económica debe presentarse en el </w:t>
      </w:r>
      <w:r w:rsidRPr="000C616F">
        <w:rPr>
          <w:rFonts w:asciiTheme="minorHAnsi" w:eastAsiaTheme="minorHAnsi" w:hAnsiTheme="minorHAnsi" w:cs="Arial"/>
          <w:b/>
        </w:rPr>
        <w:t>ANEXO 2 MODIFICADO</w:t>
      </w:r>
      <w:r w:rsidRPr="000C616F">
        <w:rPr>
          <w:rFonts w:asciiTheme="minorHAnsi" w:eastAsiaTheme="minorHAnsi" w:hAnsiTheme="minorHAnsi" w:cs="Arial"/>
        </w:rPr>
        <w:t>.</w:t>
      </w:r>
    </w:p>
    <w:p w:rsidR="000C616F" w:rsidRPr="000C616F" w:rsidRDefault="000C616F" w:rsidP="000C616F">
      <w:pPr>
        <w:numPr>
          <w:ilvl w:val="0"/>
          <w:numId w:val="1"/>
        </w:numPr>
        <w:tabs>
          <w:tab w:val="left" w:pos="720"/>
        </w:tabs>
        <w:spacing w:after="0" w:line="240" w:lineRule="auto"/>
        <w:jc w:val="both"/>
        <w:rPr>
          <w:rFonts w:asciiTheme="minorHAnsi" w:eastAsiaTheme="minorHAnsi" w:hAnsiTheme="minorHAnsi" w:cs="Arial"/>
        </w:rPr>
      </w:pPr>
      <w:r w:rsidRPr="000C616F">
        <w:rPr>
          <w:rFonts w:asciiTheme="minorHAnsi" w:eastAsiaTheme="minorHAnsi" w:hAnsiTheme="minorHAnsi" w:cs="Arial"/>
        </w:rPr>
        <w:t>Se recomienda además,  consultar permanentemente la Página Web de la Universidad, hasta el día del Cierre de la Licitación a efecto de verificar cualquier información o modificación adicional.</w:t>
      </w:r>
    </w:p>
    <w:p w:rsidR="000C616F" w:rsidRPr="000C616F" w:rsidRDefault="000C616F" w:rsidP="000C616F">
      <w:pPr>
        <w:shd w:val="clear" w:color="auto" w:fill="FFFFFF"/>
        <w:spacing w:after="0" w:line="315" w:lineRule="atLeast"/>
        <w:jc w:val="both"/>
        <w:rPr>
          <w:rFonts w:asciiTheme="minorHAnsi" w:eastAsia="Times New Roman" w:hAnsiTheme="minorHAnsi" w:cs="Calibri"/>
          <w:b/>
          <w:color w:val="FF0000"/>
          <w:lang w:eastAsia="es-CO"/>
        </w:rPr>
      </w:pPr>
    </w:p>
    <w:p w:rsidR="00F20138" w:rsidRPr="007809E2" w:rsidRDefault="00F20138" w:rsidP="000C616F">
      <w:pPr>
        <w:autoSpaceDE w:val="0"/>
        <w:autoSpaceDN w:val="0"/>
        <w:adjustRightInd w:val="0"/>
        <w:spacing w:after="0" w:line="240" w:lineRule="auto"/>
        <w:rPr>
          <w:rFonts w:asciiTheme="minorHAnsi" w:hAnsiTheme="minorHAnsi" w:cs="Arial"/>
        </w:rPr>
      </w:pPr>
    </w:p>
    <w:sectPr w:rsidR="00F20138" w:rsidRPr="007809E2" w:rsidSect="00902BE4">
      <w:head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589" w:rsidRDefault="006D4589" w:rsidP="0061311D">
      <w:pPr>
        <w:spacing w:after="0" w:line="240" w:lineRule="auto"/>
      </w:pPr>
      <w:r>
        <w:separator/>
      </w:r>
    </w:p>
  </w:endnote>
  <w:endnote w:type="continuationSeparator" w:id="0">
    <w:p w:rsidR="006D4589" w:rsidRDefault="006D4589" w:rsidP="00613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589" w:rsidRDefault="006D4589" w:rsidP="0061311D">
      <w:pPr>
        <w:spacing w:after="0" w:line="240" w:lineRule="auto"/>
      </w:pPr>
      <w:r>
        <w:separator/>
      </w:r>
    </w:p>
  </w:footnote>
  <w:footnote w:type="continuationSeparator" w:id="0">
    <w:p w:rsidR="006D4589" w:rsidRDefault="006D4589" w:rsidP="006131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11D" w:rsidRDefault="002E1684" w:rsidP="0061311D">
    <w:pPr>
      <w:pStyle w:val="Encabezado"/>
      <w:jc w:val="center"/>
    </w:pPr>
    <w:r>
      <w:rPr>
        <w:noProof/>
        <w:lang w:val="en-US"/>
      </w:rPr>
      <w:drawing>
        <wp:anchor distT="0" distB="0" distL="114300" distR="114300" simplePos="0" relativeHeight="251657728" behindDoc="1" locked="0" layoutInCell="1" allowOverlap="1">
          <wp:simplePos x="0" y="0"/>
          <wp:positionH relativeFrom="column">
            <wp:posOffset>-146685</wp:posOffset>
          </wp:positionH>
          <wp:positionV relativeFrom="paragraph">
            <wp:posOffset>-233045</wp:posOffset>
          </wp:positionV>
          <wp:extent cx="1510665" cy="725805"/>
          <wp:effectExtent l="0" t="0" r="0" b="0"/>
          <wp:wrapNone/>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0665" cy="725805"/>
                  </a:xfrm>
                  <a:prstGeom prst="rect">
                    <a:avLst/>
                  </a:prstGeom>
                  <a:noFill/>
                  <a:ln>
                    <a:noFill/>
                  </a:ln>
                </pic:spPr>
              </pic:pic>
            </a:graphicData>
          </a:graphic>
          <wp14:sizeRelH relativeFrom="page">
            <wp14:pctWidth>0</wp14:pctWidth>
          </wp14:sizeRelH>
          <wp14:sizeRelV relativeFrom="page">
            <wp14:pctHeight>0</wp14:pctHeight>
          </wp14:sizeRelV>
        </wp:anchor>
      </w:drawing>
    </w:r>
    <w:r w:rsidR="0061311D">
      <w:t>SECCIÓN BIENES Y SUMINISTROS</w:t>
    </w:r>
  </w:p>
  <w:p w:rsidR="0061311D" w:rsidRDefault="0061311D" w:rsidP="0061311D">
    <w:pPr>
      <w:pStyle w:val="Encabezado"/>
      <w:jc w:val="center"/>
    </w:pPr>
    <w:r>
      <w:t xml:space="preserve">LICITACION PÚBLICA </w:t>
    </w:r>
    <w:r w:rsidR="00F34B5B">
      <w:t>0</w:t>
    </w:r>
    <w:r w:rsidR="002730B1">
      <w:t>8</w:t>
    </w:r>
    <w:r w:rsidR="00F34B5B">
      <w:t xml:space="preserve"> DE 2013</w:t>
    </w:r>
  </w:p>
  <w:p w:rsidR="005D237C" w:rsidRPr="002730B1" w:rsidRDefault="002730B1" w:rsidP="0061311D">
    <w:pPr>
      <w:pStyle w:val="Encabezado"/>
      <w:jc w:val="center"/>
    </w:pPr>
    <w:r w:rsidRPr="002730B1">
      <w:rPr>
        <w:rFonts w:cs="Arial"/>
      </w:rPr>
      <w:t xml:space="preserve">SUMINISTRO DE MESAS PARA AULAS DIGITALES Y MUEBLES PARA RESTAURANTE, CAFETÍN, SALA DE ESTAR Y EXTERIORES </w:t>
    </w:r>
  </w:p>
  <w:p w:rsidR="0061311D" w:rsidRPr="0076224F" w:rsidRDefault="00AB2BA3" w:rsidP="0061311D">
    <w:pPr>
      <w:pStyle w:val="Encabezado"/>
      <w:jc w:val="center"/>
    </w:pPr>
    <w:r>
      <w:t xml:space="preserve">ADENDA </w:t>
    </w:r>
    <w:r w:rsidR="000C616F">
      <w:t>2</w:t>
    </w:r>
    <w:r w:rsidR="0061311D">
      <w:t xml:space="preserve"> </w:t>
    </w:r>
  </w:p>
  <w:p w:rsidR="0061311D" w:rsidRDefault="0061311D">
    <w:pPr>
      <w:pStyle w:val="Encabezado"/>
    </w:pPr>
  </w:p>
  <w:p w:rsidR="0061311D" w:rsidRDefault="0061311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
    <w:nsid w:val="01EE3F49"/>
    <w:multiLevelType w:val="hybridMultilevel"/>
    <w:tmpl w:val="FC78129A"/>
    <w:lvl w:ilvl="0" w:tplc="0C0A0001">
      <w:start w:val="1"/>
      <w:numFmt w:val="bullet"/>
      <w:lvlText w:val=""/>
      <w:lvlJc w:val="left"/>
      <w:pPr>
        <w:tabs>
          <w:tab w:val="num" w:pos="1428"/>
        </w:tabs>
        <w:ind w:left="1428"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pStyle w:val="Ttulo3"/>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nsid w:val="0F4E5D54"/>
    <w:multiLevelType w:val="multilevel"/>
    <w:tmpl w:val="4BEE5D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0164BAE"/>
    <w:multiLevelType w:val="hybridMultilevel"/>
    <w:tmpl w:val="2AF21496"/>
    <w:lvl w:ilvl="0" w:tplc="CC5A4A42">
      <w:start w:val="9"/>
      <w:numFmt w:val="decimal"/>
      <w:lvlText w:val="%1."/>
      <w:lvlJc w:val="left"/>
      <w:pPr>
        <w:ind w:left="720" w:hanging="360"/>
      </w:pPr>
      <w:rPr>
        <w:rFonts w:ascii="Arial" w:hAnsi="Arial" w:cs="Calibri"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167C30"/>
    <w:multiLevelType w:val="multilevel"/>
    <w:tmpl w:val="16087CA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220002BC"/>
    <w:multiLevelType w:val="hybridMultilevel"/>
    <w:tmpl w:val="25A0EB88"/>
    <w:lvl w:ilvl="0" w:tplc="A634BDF0">
      <w:start w:val="7"/>
      <w:numFmt w:val="decimal"/>
      <w:lvlText w:val="%1."/>
      <w:lvlJc w:val="left"/>
      <w:pPr>
        <w:ind w:left="720" w:hanging="360"/>
      </w:pPr>
      <w:rPr>
        <w:rFonts w:cs="Calibri" w:hint="default"/>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CE0778"/>
    <w:multiLevelType w:val="hybridMultilevel"/>
    <w:tmpl w:val="06F40EA2"/>
    <w:lvl w:ilvl="0" w:tplc="0E1EFC76">
      <w:start w:val="1"/>
      <w:numFmt w:val="decimal"/>
      <w:lvlText w:val="%1."/>
      <w:lvlJc w:val="left"/>
      <w:pPr>
        <w:ind w:left="720" w:hanging="360"/>
      </w:pPr>
      <w:rPr>
        <w:rFonts w:asciiTheme="minorHAnsi" w:hAnsiTheme="minorHAnsi"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CF509C"/>
    <w:multiLevelType w:val="hybridMultilevel"/>
    <w:tmpl w:val="FEE40DB6"/>
    <w:lvl w:ilvl="0" w:tplc="BA6414D2">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EF56A5"/>
    <w:multiLevelType w:val="multilevel"/>
    <w:tmpl w:val="8A1AA77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71523169"/>
    <w:multiLevelType w:val="multilevel"/>
    <w:tmpl w:val="ABC897D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73E7244F"/>
    <w:multiLevelType w:val="hybridMultilevel"/>
    <w:tmpl w:val="01D6F176"/>
    <w:lvl w:ilvl="0" w:tplc="DCFC3EAE">
      <w:start w:val="6"/>
      <w:numFmt w:val="decimal"/>
      <w:lvlText w:val="%1."/>
      <w:lvlJc w:val="left"/>
      <w:pPr>
        <w:ind w:left="720" w:hanging="360"/>
      </w:pPr>
      <w:rPr>
        <w:rFonts w:cs="Calibri" w:hint="default"/>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8"/>
  </w:num>
  <w:num w:numId="4">
    <w:abstractNumId w:val="10"/>
  </w:num>
  <w:num w:numId="5">
    <w:abstractNumId w:val="5"/>
  </w:num>
  <w:num w:numId="6">
    <w:abstractNumId w:val="3"/>
  </w:num>
  <w:num w:numId="7">
    <w:abstractNumId w:val="0"/>
  </w:num>
  <w:num w:numId="8">
    <w:abstractNumId w:val="7"/>
  </w:num>
  <w:num w:numId="9">
    <w:abstractNumId w:val="6"/>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684"/>
    <w:rsid w:val="000038AB"/>
    <w:rsid w:val="00032770"/>
    <w:rsid w:val="000C616F"/>
    <w:rsid w:val="000E25BD"/>
    <w:rsid w:val="000F3CAC"/>
    <w:rsid w:val="00125CC0"/>
    <w:rsid w:val="001D6385"/>
    <w:rsid w:val="0023271D"/>
    <w:rsid w:val="002730B1"/>
    <w:rsid w:val="002A17CF"/>
    <w:rsid w:val="002E1684"/>
    <w:rsid w:val="0032199F"/>
    <w:rsid w:val="00373548"/>
    <w:rsid w:val="00445457"/>
    <w:rsid w:val="004469FB"/>
    <w:rsid w:val="00450903"/>
    <w:rsid w:val="00473CCD"/>
    <w:rsid w:val="00475293"/>
    <w:rsid w:val="0051525E"/>
    <w:rsid w:val="00531E28"/>
    <w:rsid w:val="005567E4"/>
    <w:rsid w:val="00586673"/>
    <w:rsid w:val="005B0B26"/>
    <w:rsid w:val="005C5FAC"/>
    <w:rsid w:val="005C6A65"/>
    <w:rsid w:val="005C7D9E"/>
    <w:rsid w:val="005D237C"/>
    <w:rsid w:val="005E04DA"/>
    <w:rsid w:val="006032AC"/>
    <w:rsid w:val="0060575B"/>
    <w:rsid w:val="006114C2"/>
    <w:rsid w:val="0061311D"/>
    <w:rsid w:val="00635B31"/>
    <w:rsid w:val="006D4589"/>
    <w:rsid w:val="006E0455"/>
    <w:rsid w:val="006E41D3"/>
    <w:rsid w:val="007250D9"/>
    <w:rsid w:val="00780502"/>
    <w:rsid w:val="007809E2"/>
    <w:rsid w:val="007967B5"/>
    <w:rsid w:val="00802652"/>
    <w:rsid w:val="008319A7"/>
    <w:rsid w:val="00855D08"/>
    <w:rsid w:val="00873A71"/>
    <w:rsid w:val="00891104"/>
    <w:rsid w:val="008A75F4"/>
    <w:rsid w:val="008B6348"/>
    <w:rsid w:val="00902013"/>
    <w:rsid w:val="00902BE4"/>
    <w:rsid w:val="00932EC6"/>
    <w:rsid w:val="00964534"/>
    <w:rsid w:val="00A24EE1"/>
    <w:rsid w:val="00AB074C"/>
    <w:rsid w:val="00AB2BA3"/>
    <w:rsid w:val="00B176A6"/>
    <w:rsid w:val="00B66DB3"/>
    <w:rsid w:val="00C54B32"/>
    <w:rsid w:val="00C76424"/>
    <w:rsid w:val="00C924EE"/>
    <w:rsid w:val="00CE200E"/>
    <w:rsid w:val="00D11B5A"/>
    <w:rsid w:val="00D20CE4"/>
    <w:rsid w:val="00D529BC"/>
    <w:rsid w:val="00DB4514"/>
    <w:rsid w:val="00DE4B4F"/>
    <w:rsid w:val="00E37074"/>
    <w:rsid w:val="00E845F3"/>
    <w:rsid w:val="00EA6170"/>
    <w:rsid w:val="00F20138"/>
    <w:rsid w:val="00F25E18"/>
    <w:rsid w:val="00F34B5B"/>
    <w:rsid w:val="00F834F4"/>
    <w:rsid w:val="00FF30C1"/>
    <w:rsid w:val="00FF661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11D"/>
    <w:pPr>
      <w:spacing w:after="200" w:line="276" w:lineRule="auto"/>
    </w:pPr>
    <w:rPr>
      <w:sz w:val="22"/>
      <w:szCs w:val="22"/>
      <w:lang w:eastAsia="en-US"/>
    </w:rPr>
  </w:style>
  <w:style w:type="paragraph" w:styleId="Ttulo3">
    <w:name w:val="heading 3"/>
    <w:basedOn w:val="Normal"/>
    <w:next w:val="Normal"/>
    <w:link w:val="Ttulo3Car"/>
    <w:qFormat/>
    <w:rsid w:val="000038AB"/>
    <w:pPr>
      <w:keepNext/>
      <w:numPr>
        <w:ilvl w:val="2"/>
        <w:numId w:val="1"/>
      </w:numPr>
      <w:suppressAutoHyphens/>
      <w:spacing w:after="0" w:line="240" w:lineRule="auto"/>
      <w:jc w:val="center"/>
      <w:outlineLvl w:val="2"/>
    </w:pPr>
    <w:rPr>
      <w:rFonts w:ascii="Arial" w:eastAsia="Times New Roman" w:hAnsi="Arial" w:cs="Arial"/>
      <w:sz w:val="24"/>
      <w:szCs w:val="20"/>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1311D"/>
    <w:pPr>
      <w:widowControl w:val="0"/>
      <w:autoSpaceDE w:val="0"/>
      <w:autoSpaceDN w:val="0"/>
      <w:adjustRightInd w:val="0"/>
    </w:pPr>
    <w:rPr>
      <w:rFonts w:ascii="Arial" w:eastAsia="Times New Roman" w:hAnsi="Arial" w:cs="Arial"/>
      <w:color w:val="000000"/>
      <w:sz w:val="24"/>
      <w:szCs w:val="24"/>
    </w:rPr>
  </w:style>
  <w:style w:type="paragraph" w:styleId="Textodeglobo">
    <w:name w:val="Balloon Text"/>
    <w:basedOn w:val="Normal"/>
    <w:link w:val="TextodegloboCar"/>
    <w:uiPriority w:val="99"/>
    <w:semiHidden/>
    <w:unhideWhenUsed/>
    <w:rsid w:val="0061311D"/>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61311D"/>
    <w:rPr>
      <w:rFonts w:ascii="Tahoma" w:eastAsia="Calibri" w:hAnsi="Tahoma" w:cs="Tahoma"/>
      <w:sz w:val="16"/>
      <w:szCs w:val="16"/>
    </w:rPr>
  </w:style>
  <w:style w:type="paragraph" w:styleId="Encabezado">
    <w:name w:val="header"/>
    <w:basedOn w:val="Normal"/>
    <w:link w:val="EncabezadoCar"/>
    <w:uiPriority w:val="99"/>
    <w:unhideWhenUsed/>
    <w:rsid w:val="0061311D"/>
    <w:pPr>
      <w:tabs>
        <w:tab w:val="center" w:pos="4419"/>
        <w:tab w:val="right" w:pos="8838"/>
      </w:tabs>
      <w:spacing w:after="0" w:line="240" w:lineRule="auto"/>
    </w:pPr>
  </w:style>
  <w:style w:type="character" w:customStyle="1" w:styleId="EncabezadoCar">
    <w:name w:val="Encabezado Car"/>
    <w:link w:val="Encabezado"/>
    <w:uiPriority w:val="99"/>
    <w:rsid w:val="0061311D"/>
    <w:rPr>
      <w:rFonts w:ascii="Calibri" w:eastAsia="Calibri" w:hAnsi="Calibri" w:cs="Times New Roman"/>
    </w:rPr>
  </w:style>
  <w:style w:type="paragraph" w:styleId="Piedepgina">
    <w:name w:val="footer"/>
    <w:basedOn w:val="Normal"/>
    <w:link w:val="PiedepginaCar"/>
    <w:uiPriority w:val="99"/>
    <w:unhideWhenUsed/>
    <w:rsid w:val="0061311D"/>
    <w:pPr>
      <w:tabs>
        <w:tab w:val="center" w:pos="4419"/>
        <w:tab w:val="right" w:pos="8838"/>
      </w:tabs>
      <w:spacing w:after="0" w:line="240" w:lineRule="auto"/>
    </w:pPr>
  </w:style>
  <w:style w:type="character" w:customStyle="1" w:styleId="PiedepginaCar">
    <w:name w:val="Pie de página Car"/>
    <w:link w:val="Piedepgina"/>
    <w:uiPriority w:val="99"/>
    <w:rsid w:val="0061311D"/>
    <w:rPr>
      <w:rFonts w:ascii="Calibri" w:eastAsia="Calibri" w:hAnsi="Calibri" w:cs="Times New Roman"/>
    </w:rPr>
  </w:style>
  <w:style w:type="paragraph" w:customStyle="1" w:styleId="Textbody">
    <w:name w:val="Text body"/>
    <w:basedOn w:val="Normal"/>
    <w:rsid w:val="000038AB"/>
    <w:pPr>
      <w:tabs>
        <w:tab w:val="left" w:pos="720"/>
      </w:tabs>
      <w:suppressAutoHyphens/>
      <w:spacing w:after="120" w:line="100" w:lineRule="atLeast"/>
    </w:pPr>
    <w:rPr>
      <w:rFonts w:ascii="Tahoma" w:eastAsia="Batang" w:hAnsi="Tahoma" w:cs="Tahoma"/>
      <w:color w:val="000000"/>
      <w:sz w:val="24"/>
      <w:szCs w:val="24"/>
      <w:lang w:val="es-ES" w:eastAsia="es-ES"/>
    </w:rPr>
  </w:style>
  <w:style w:type="paragraph" w:styleId="NormalWeb">
    <w:name w:val="Normal (Web)"/>
    <w:basedOn w:val="Normal"/>
    <w:rsid w:val="000038AB"/>
    <w:pPr>
      <w:tabs>
        <w:tab w:val="left" w:pos="720"/>
      </w:tabs>
      <w:suppressAutoHyphens/>
      <w:spacing w:before="28" w:after="28" w:line="100" w:lineRule="atLeast"/>
    </w:pPr>
    <w:rPr>
      <w:rFonts w:ascii="Times New Roman" w:eastAsia="Times New Roman" w:hAnsi="Times New Roman"/>
      <w:color w:val="000000"/>
      <w:sz w:val="24"/>
      <w:szCs w:val="24"/>
      <w:lang w:val="es-ES" w:eastAsia="es-ES"/>
    </w:rPr>
  </w:style>
  <w:style w:type="paragraph" w:styleId="Prrafodelista">
    <w:name w:val="List Paragraph"/>
    <w:basedOn w:val="Normal"/>
    <w:rsid w:val="000038AB"/>
    <w:pPr>
      <w:tabs>
        <w:tab w:val="left" w:pos="720"/>
      </w:tabs>
      <w:suppressAutoHyphens/>
      <w:spacing w:after="0" w:line="100" w:lineRule="atLeast"/>
      <w:ind w:left="720"/>
    </w:pPr>
    <w:rPr>
      <w:rFonts w:ascii="Arial" w:eastAsia="Times New Roman" w:hAnsi="Arial"/>
      <w:color w:val="000000"/>
      <w:sz w:val="20"/>
      <w:szCs w:val="20"/>
      <w:lang w:val="es-ES" w:eastAsia="es-ES"/>
    </w:rPr>
  </w:style>
  <w:style w:type="character" w:customStyle="1" w:styleId="Ttulo3Car">
    <w:name w:val="Título 3 Car"/>
    <w:basedOn w:val="Fuentedeprrafopredeter"/>
    <w:link w:val="Ttulo3"/>
    <w:rsid w:val="000038AB"/>
    <w:rPr>
      <w:rFonts w:ascii="Arial" w:eastAsia="Times New Roman" w:hAnsi="Arial" w:cs="Arial"/>
      <w:sz w:val="24"/>
      <w:lang w:val="es-ES" w:eastAsia="zh-CN"/>
    </w:rPr>
  </w:style>
  <w:style w:type="character" w:styleId="nfasis">
    <w:name w:val="Emphasis"/>
    <w:qFormat/>
    <w:rsid w:val="000038AB"/>
    <w:rPr>
      <w:i/>
      <w:iCs/>
    </w:rPr>
  </w:style>
  <w:style w:type="character" w:customStyle="1" w:styleId="apple-converted-space">
    <w:name w:val="apple-converted-space"/>
    <w:basedOn w:val="Fuentedeprrafopredeter"/>
    <w:rsid w:val="00531E28"/>
  </w:style>
  <w:style w:type="table" w:styleId="Tablaconcuadrcula">
    <w:name w:val="Table Grid"/>
    <w:basedOn w:val="Tablanormal"/>
    <w:uiPriority w:val="59"/>
    <w:rsid w:val="007809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11D"/>
    <w:pPr>
      <w:spacing w:after="200" w:line="276" w:lineRule="auto"/>
    </w:pPr>
    <w:rPr>
      <w:sz w:val="22"/>
      <w:szCs w:val="22"/>
      <w:lang w:eastAsia="en-US"/>
    </w:rPr>
  </w:style>
  <w:style w:type="paragraph" w:styleId="Ttulo3">
    <w:name w:val="heading 3"/>
    <w:basedOn w:val="Normal"/>
    <w:next w:val="Normal"/>
    <w:link w:val="Ttulo3Car"/>
    <w:qFormat/>
    <w:rsid w:val="000038AB"/>
    <w:pPr>
      <w:keepNext/>
      <w:numPr>
        <w:ilvl w:val="2"/>
        <w:numId w:val="1"/>
      </w:numPr>
      <w:suppressAutoHyphens/>
      <w:spacing w:after="0" w:line="240" w:lineRule="auto"/>
      <w:jc w:val="center"/>
      <w:outlineLvl w:val="2"/>
    </w:pPr>
    <w:rPr>
      <w:rFonts w:ascii="Arial" w:eastAsia="Times New Roman" w:hAnsi="Arial" w:cs="Arial"/>
      <w:sz w:val="24"/>
      <w:szCs w:val="20"/>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1311D"/>
    <w:pPr>
      <w:widowControl w:val="0"/>
      <w:autoSpaceDE w:val="0"/>
      <w:autoSpaceDN w:val="0"/>
      <w:adjustRightInd w:val="0"/>
    </w:pPr>
    <w:rPr>
      <w:rFonts w:ascii="Arial" w:eastAsia="Times New Roman" w:hAnsi="Arial" w:cs="Arial"/>
      <w:color w:val="000000"/>
      <w:sz w:val="24"/>
      <w:szCs w:val="24"/>
    </w:rPr>
  </w:style>
  <w:style w:type="paragraph" w:styleId="Textodeglobo">
    <w:name w:val="Balloon Text"/>
    <w:basedOn w:val="Normal"/>
    <w:link w:val="TextodegloboCar"/>
    <w:uiPriority w:val="99"/>
    <w:semiHidden/>
    <w:unhideWhenUsed/>
    <w:rsid w:val="0061311D"/>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61311D"/>
    <w:rPr>
      <w:rFonts w:ascii="Tahoma" w:eastAsia="Calibri" w:hAnsi="Tahoma" w:cs="Tahoma"/>
      <w:sz w:val="16"/>
      <w:szCs w:val="16"/>
    </w:rPr>
  </w:style>
  <w:style w:type="paragraph" w:styleId="Encabezado">
    <w:name w:val="header"/>
    <w:basedOn w:val="Normal"/>
    <w:link w:val="EncabezadoCar"/>
    <w:uiPriority w:val="99"/>
    <w:unhideWhenUsed/>
    <w:rsid w:val="0061311D"/>
    <w:pPr>
      <w:tabs>
        <w:tab w:val="center" w:pos="4419"/>
        <w:tab w:val="right" w:pos="8838"/>
      </w:tabs>
      <w:spacing w:after="0" w:line="240" w:lineRule="auto"/>
    </w:pPr>
  </w:style>
  <w:style w:type="character" w:customStyle="1" w:styleId="EncabezadoCar">
    <w:name w:val="Encabezado Car"/>
    <w:link w:val="Encabezado"/>
    <w:uiPriority w:val="99"/>
    <w:rsid w:val="0061311D"/>
    <w:rPr>
      <w:rFonts w:ascii="Calibri" w:eastAsia="Calibri" w:hAnsi="Calibri" w:cs="Times New Roman"/>
    </w:rPr>
  </w:style>
  <w:style w:type="paragraph" w:styleId="Piedepgina">
    <w:name w:val="footer"/>
    <w:basedOn w:val="Normal"/>
    <w:link w:val="PiedepginaCar"/>
    <w:uiPriority w:val="99"/>
    <w:unhideWhenUsed/>
    <w:rsid w:val="0061311D"/>
    <w:pPr>
      <w:tabs>
        <w:tab w:val="center" w:pos="4419"/>
        <w:tab w:val="right" w:pos="8838"/>
      </w:tabs>
      <w:spacing w:after="0" w:line="240" w:lineRule="auto"/>
    </w:pPr>
  </w:style>
  <w:style w:type="character" w:customStyle="1" w:styleId="PiedepginaCar">
    <w:name w:val="Pie de página Car"/>
    <w:link w:val="Piedepgina"/>
    <w:uiPriority w:val="99"/>
    <w:rsid w:val="0061311D"/>
    <w:rPr>
      <w:rFonts w:ascii="Calibri" w:eastAsia="Calibri" w:hAnsi="Calibri" w:cs="Times New Roman"/>
    </w:rPr>
  </w:style>
  <w:style w:type="paragraph" w:customStyle="1" w:styleId="Textbody">
    <w:name w:val="Text body"/>
    <w:basedOn w:val="Normal"/>
    <w:rsid w:val="000038AB"/>
    <w:pPr>
      <w:tabs>
        <w:tab w:val="left" w:pos="720"/>
      </w:tabs>
      <w:suppressAutoHyphens/>
      <w:spacing w:after="120" w:line="100" w:lineRule="atLeast"/>
    </w:pPr>
    <w:rPr>
      <w:rFonts w:ascii="Tahoma" w:eastAsia="Batang" w:hAnsi="Tahoma" w:cs="Tahoma"/>
      <w:color w:val="000000"/>
      <w:sz w:val="24"/>
      <w:szCs w:val="24"/>
      <w:lang w:val="es-ES" w:eastAsia="es-ES"/>
    </w:rPr>
  </w:style>
  <w:style w:type="paragraph" w:styleId="NormalWeb">
    <w:name w:val="Normal (Web)"/>
    <w:basedOn w:val="Normal"/>
    <w:rsid w:val="000038AB"/>
    <w:pPr>
      <w:tabs>
        <w:tab w:val="left" w:pos="720"/>
      </w:tabs>
      <w:suppressAutoHyphens/>
      <w:spacing w:before="28" w:after="28" w:line="100" w:lineRule="atLeast"/>
    </w:pPr>
    <w:rPr>
      <w:rFonts w:ascii="Times New Roman" w:eastAsia="Times New Roman" w:hAnsi="Times New Roman"/>
      <w:color w:val="000000"/>
      <w:sz w:val="24"/>
      <w:szCs w:val="24"/>
      <w:lang w:val="es-ES" w:eastAsia="es-ES"/>
    </w:rPr>
  </w:style>
  <w:style w:type="paragraph" w:styleId="Prrafodelista">
    <w:name w:val="List Paragraph"/>
    <w:basedOn w:val="Normal"/>
    <w:rsid w:val="000038AB"/>
    <w:pPr>
      <w:tabs>
        <w:tab w:val="left" w:pos="720"/>
      </w:tabs>
      <w:suppressAutoHyphens/>
      <w:spacing w:after="0" w:line="100" w:lineRule="atLeast"/>
      <w:ind w:left="720"/>
    </w:pPr>
    <w:rPr>
      <w:rFonts w:ascii="Arial" w:eastAsia="Times New Roman" w:hAnsi="Arial"/>
      <w:color w:val="000000"/>
      <w:sz w:val="20"/>
      <w:szCs w:val="20"/>
      <w:lang w:val="es-ES" w:eastAsia="es-ES"/>
    </w:rPr>
  </w:style>
  <w:style w:type="character" w:customStyle="1" w:styleId="Ttulo3Car">
    <w:name w:val="Título 3 Car"/>
    <w:basedOn w:val="Fuentedeprrafopredeter"/>
    <w:link w:val="Ttulo3"/>
    <w:rsid w:val="000038AB"/>
    <w:rPr>
      <w:rFonts w:ascii="Arial" w:eastAsia="Times New Roman" w:hAnsi="Arial" w:cs="Arial"/>
      <w:sz w:val="24"/>
      <w:lang w:val="es-ES" w:eastAsia="zh-CN"/>
    </w:rPr>
  </w:style>
  <w:style w:type="character" w:styleId="nfasis">
    <w:name w:val="Emphasis"/>
    <w:qFormat/>
    <w:rsid w:val="000038AB"/>
    <w:rPr>
      <w:i/>
      <w:iCs/>
    </w:rPr>
  </w:style>
  <w:style w:type="character" w:customStyle="1" w:styleId="apple-converted-space">
    <w:name w:val="apple-converted-space"/>
    <w:basedOn w:val="Fuentedeprrafopredeter"/>
    <w:rsid w:val="00531E28"/>
  </w:style>
  <w:style w:type="table" w:styleId="Tablaconcuadrcula">
    <w:name w:val="Table Grid"/>
    <w:basedOn w:val="Tablanormal"/>
    <w:uiPriority w:val="59"/>
    <w:rsid w:val="007809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906300">
      <w:bodyDiv w:val="1"/>
      <w:marLeft w:val="0"/>
      <w:marRight w:val="0"/>
      <w:marTop w:val="0"/>
      <w:marBottom w:val="0"/>
      <w:divBdr>
        <w:top w:val="none" w:sz="0" w:space="0" w:color="auto"/>
        <w:left w:val="none" w:sz="0" w:space="0" w:color="auto"/>
        <w:bottom w:val="none" w:sz="0" w:space="0" w:color="auto"/>
        <w:right w:val="none" w:sz="0" w:space="0" w:color="auto"/>
      </w:divBdr>
      <w:divsChild>
        <w:div w:id="1776053481">
          <w:marLeft w:val="0"/>
          <w:marRight w:val="0"/>
          <w:marTop w:val="0"/>
          <w:marBottom w:val="0"/>
          <w:divBdr>
            <w:top w:val="none" w:sz="0" w:space="0" w:color="auto"/>
            <w:left w:val="none" w:sz="0" w:space="0" w:color="auto"/>
            <w:bottom w:val="none" w:sz="0" w:space="0" w:color="auto"/>
            <w:right w:val="none" w:sz="0" w:space="0" w:color="auto"/>
          </w:divBdr>
          <w:divsChild>
            <w:div w:id="287663080">
              <w:marLeft w:val="0"/>
              <w:marRight w:val="0"/>
              <w:marTop w:val="0"/>
              <w:marBottom w:val="0"/>
              <w:divBdr>
                <w:top w:val="none" w:sz="0" w:space="0" w:color="auto"/>
                <w:left w:val="none" w:sz="0" w:space="0" w:color="auto"/>
                <w:bottom w:val="none" w:sz="0" w:space="0" w:color="auto"/>
                <w:right w:val="none" w:sz="0" w:space="0" w:color="auto"/>
              </w:divBdr>
            </w:div>
            <w:div w:id="1984776046">
              <w:marLeft w:val="0"/>
              <w:marRight w:val="0"/>
              <w:marTop w:val="0"/>
              <w:marBottom w:val="0"/>
              <w:divBdr>
                <w:top w:val="none" w:sz="0" w:space="0" w:color="auto"/>
                <w:left w:val="none" w:sz="0" w:space="0" w:color="auto"/>
                <w:bottom w:val="none" w:sz="0" w:space="0" w:color="auto"/>
                <w:right w:val="none" w:sz="0" w:space="0" w:color="auto"/>
              </w:divBdr>
              <w:divsChild>
                <w:div w:id="1544823299">
                  <w:marLeft w:val="0"/>
                  <w:marRight w:val="0"/>
                  <w:marTop w:val="0"/>
                  <w:marBottom w:val="0"/>
                  <w:divBdr>
                    <w:top w:val="none" w:sz="0" w:space="0" w:color="auto"/>
                    <w:left w:val="none" w:sz="0" w:space="0" w:color="auto"/>
                    <w:bottom w:val="none" w:sz="0" w:space="0" w:color="auto"/>
                    <w:right w:val="none" w:sz="0" w:space="0" w:color="auto"/>
                  </w:divBdr>
                </w:div>
                <w:div w:id="1781098232">
                  <w:marLeft w:val="0"/>
                  <w:marRight w:val="0"/>
                  <w:marTop w:val="0"/>
                  <w:marBottom w:val="0"/>
                  <w:divBdr>
                    <w:top w:val="none" w:sz="0" w:space="0" w:color="auto"/>
                    <w:left w:val="none" w:sz="0" w:space="0" w:color="auto"/>
                    <w:bottom w:val="none" w:sz="0" w:space="0" w:color="auto"/>
                    <w:right w:val="none" w:sz="0" w:space="0" w:color="auto"/>
                  </w:divBdr>
                </w:div>
                <w:div w:id="1383674748">
                  <w:marLeft w:val="0"/>
                  <w:marRight w:val="0"/>
                  <w:marTop w:val="0"/>
                  <w:marBottom w:val="0"/>
                  <w:divBdr>
                    <w:top w:val="none" w:sz="0" w:space="0" w:color="auto"/>
                    <w:left w:val="none" w:sz="0" w:space="0" w:color="auto"/>
                    <w:bottom w:val="none" w:sz="0" w:space="0" w:color="auto"/>
                    <w:right w:val="none" w:sz="0" w:space="0" w:color="auto"/>
                  </w:divBdr>
                </w:div>
                <w:div w:id="67214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202915">
          <w:marLeft w:val="0"/>
          <w:marRight w:val="0"/>
          <w:marTop w:val="0"/>
          <w:marBottom w:val="0"/>
          <w:divBdr>
            <w:top w:val="none" w:sz="0" w:space="0" w:color="auto"/>
            <w:left w:val="none" w:sz="0" w:space="0" w:color="auto"/>
            <w:bottom w:val="none" w:sz="0" w:space="0" w:color="auto"/>
            <w:right w:val="none" w:sz="0" w:space="0" w:color="auto"/>
          </w:divBdr>
        </w:div>
        <w:div w:id="2086995128">
          <w:marLeft w:val="0"/>
          <w:marRight w:val="0"/>
          <w:marTop w:val="0"/>
          <w:marBottom w:val="0"/>
          <w:divBdr>
            <w:top w:val="none" w:sz="0" w:space="0" w:color="auto"/>
            <w:left w:val="none" w:sz="0" w:space="0" w:color="auto"/>
            <w:bottom w:val="none" w:sz="0" w:space="0" w:color="auto"/>
            <w:right w:val="none" w:sz="0" w:space="0" w:color="auto"/>
          </w:divBdr>
        </w:div>
        <w:div w:id="482966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p.edu.co.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anelex.com.co/portal/index.php?option=com_content&amp;view=category&amp;layout=blog&amp;id=50&amp;Itemid=43&amp;lang=es" TargetMode="External"/><Relationship Id="rId4" Type="http://schemas.openxmlformats.org/officeDocument/2006/relationships/settings" Target="settings.xml"/><Relationship Id="rId9" Type="http://schemas.openxmlformats.org/officeDocument/2006/relationships/hyperlink" Target="http://www.utp.edu.co/cms-utp/data/bin/UTP/web/uploads/media/secretaria/documentos/02-27-2009-estatuto-de-contratacio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uario%20UTP\Desktop\Compartida\Plan%20de%20Compras%202012\Licitaciones%202012\Lic%2011%20Equipos%20Ingenier&#237;as\Adenda%202%20Aclaracion%20dudas%20Lic%2011.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Adenda 2 Aclaracion dudas Lic 11</Template>
  <TotalTime>0</TotalTime>
  <Pages>10</Pages>
  <Words>3290</Words>
  <Characters>18753</Characters>
  <Application>Microsoft Office Word</Application>
  <DocSecurity>0</DocSecurity>
  <Lines>156</Lines>
  <Paragraphs>43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UTP</dc:creator>
  <cp:lastModifiedBy>Usuario UTP</cp:lastModifiedBy>
  <cp:revision>2</cp:revision>
  <cp:lastPrinted>2013-07-12T20:30:00Z</cp:lastPrinted>
  <dcterms:created xsi:type="dcterms:W3CDTF">2013-07-19T23:24:00Z</dcterms:created>
  <dcterms:modified xsi:type="dcterms:W3CDTF">2013-07-19T23:24:00Z</dcterms:modified>
</cp:coreProperties>
</file>